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1C63" w14:textId="4BD103A8" w:rsidR="00B464AB" w:rsidRPr="00D85215" w:rsidRDefault="00B464AB" w:rsidP="00677737">
      <w:pPr>
        <w:spacing w:before="120" w:after="120"/>
        <w:rPr>
          <w:rFonts w:asciiTheme="minorHAnsi" w:hAnsiTheme="minorHAnsi" w:cstheme="minorHAnsi"/>
          <w:b/>
          <w:bCs/>
        </w:rPr>
      </w:pPr>
    </w:p>
    <w:p w14:paraId="3F8A844C" w14:textId="6AE70705" w:rsidR="00D85215" w:rsidRDefault="00D85215" w:rsidP="00677737">
      <w:pPr>
        <w:spacing w:before="120" w:after="120"/>
        <w:jc w:val="both"/>
        <w:rPr>
          <w:rFonts w:asciiTheme="minorHAnsi" w:hAnsiTheme="minorHAnsi" w:cstheme="minorHAnsi"/>
        </w:rPr>
      </w:pPr>
      <w:r>
        <w:rPr>
          <w:rFonts w:asciiTheme="minorHAnsi" w:hAnsiTheme="minorHAnsi" w:cstheme="minorHAnsi"/>
        </w:rPr>
        <w:t>This list is not necessarily exhaustive but does indicate the types of documentary evidence that will be required.  Please refer to the guidelines and ensure accurate and complete details are provided with your application.  The 30</w:t>
      </w:r>
      <w:r w:rsidR="006C36DD">
        <w:rPr>
          <w:rFonts w:asciiTheme="minorHAnsi" w:hAnsiTheme="minorHAnsi" w:cstheme="minorHAnsi"/>
        </w:rPr>
        <w:t>-</w:t>
      </w:r>
      <w:r>
        <w:rPr>
          <w:rFonts w:asciiTheme="minorHAnsi" w:hAnsiTheme="minorHAnsi" w:cstheme="minorHAnsi"/>
        </w:rPr>
        <w:t>day payment deadline commences after you have lodged a complete and accurate application.</w:t>
      </w:r>
    </w:p>
    <w:p w14:paraId="3037A58E" w14:textId="4DB1C544" w:rsidR="00D85215" w:rsidRPr="00D85215" w:rsidRDefault="00D85215" w:rsidP="00677737">
      <w:pPr>
        <w:spacing w:before="120" w:after="240"/>
        <w:jc w:val="both"/>
        <w:rPr>
          <w:rFonts w:asciiTheme="minorHAnsi" w:hAnsiTheme="minorHAnsi" w:cstheme="minorHAnsi"/>
        </w:rPr>
      </w:pPr>
      <w:r w:rsidRPr="00D85215">
        <w:rPr>
          <w:rFonts w:asciiTheme="minorHAnsi" w:hAnsiTheme="minorHAnsi" w:cstheme="minorHAnsi"/>
        </w:rPr>
        <w:t>4.2 Applicants must provide:</w:t>
      </w:r>
    </w:p>
    <w:p w14:paraId="123B5929" w14:textId="77777777"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The ABN for the business, used to confirm business registration.</w:t>
      </w:r>
    </w:p>
    <w:p w14:paraId="09D84221" w14:textId="77777777"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 xml:space="preserve">For businesses not registered in the ACT, proof that the business’ primary operation is in the ACT. </w:t>
      </w:r>
    </w:p>
    <w:p w14:paraId="486DA35C" w14:textId="77777777"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A Business Activity Statement (BAS), Australian income tax return, Notice of Assessment or other documentation demonstrating:</w:t>
      </w:r>
    </w:p>
    <w:p w14:paraId="55B81E9F"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annual (or annualised) turnover of more than $75,000 (excluding GST) in either the 2019-20 or 2020-21 financial year and total Australian payroll; and</w:t>
      </w:r>
    </w:p>
    <w:p w14:paraId="08081F0B"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total Australian payroll of less than $10 million in 2019 or 2020-21</w:t>
      </w:r>
      <w:r w:rsidRPr="00D85215">
        <w:rPr>
          <w:rFonts w:asciiTheme="minorHAnsi" w:hAnsiTheme="minorHAnsi" w:cstheme="minorHAnsi"/>
        </w:rPr>
        <w:tab/>
      </w:r>
    </w:p>
    <w:p w14:paraId="7D2252E5" w14:textId="77777777" w:rsidR="00D85215" w:rsidRPr="00D85215" w:rsidRDefault="00D85215" w:rsidP="00677737">
      <w:pPr>
        <w:pStyle w:val="ListParagraph"/>
        <w:numPr>
          <w:ilvl w:val="0"/>
          <w:numId w:val="17"/>
        </w:numPr>
        <w:spacing w:before="120" w:after="240"/>
        <w:ind w:left="714" w:hanging="357"/>
        <w:jc w:val="both"/>
        <w:rPr>
          <w:rFonts w:asciiTheme="minorHAnsi" w:hAnsiTheme="minorHAnsi" w:cstheme="minorHAnsi"/>
        </w:rPr>
      </w:pPr>
      <w:r w:rsidRPr="00D85215">
        <w:rPr>
          <w:rFonts w:asciiTheme="minorHAnsi" w:hAnsiTheme="minorHAnsi" w:cstheme="minorHAnsi"/>
        </w:rPr>
        <w:t>Evidence to demonstrate a 30 per cent or more reduction in turnover revenue in a consecutive seven-day period in the declared lockdown (between Friday 13 August and Thursday 2 September), compared to a prior consecutive 7-day period in April 2021 to August 2021, due to restricted trading conditions.</w:t>
      </w:r>
    </w:p>
    <w:p w14:paraId="45C623C0" w14:textId="77777777"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Evidence to demonstrate a 30 per cent or more reduction in turnover revenue in a consecutive seven-day period in the declared lockdown (between Friday 13 August and Thursday 2 September), compared to a prior consecutive 7-day period in April 2021 to August 2021, due to restricted trading conditions.</w:t>
      </w:r>
    </w:p>
    <w:p w14:paraId="560DBBF7" w14:textId="77777777"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 xml:space="preserve">Evidence for the purpose of section 4.2(4) may include, but is not limited to: </w:t>
      </w:r>
    </w:p>
    <w:p w14:paraId="1B5DB4CB"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 xml:space="preserve">Extracts from accounting software of turnover comparison data for the comparable week to the assessment </w:t>
      </w:r>
      <w:proofErr w:type="gramStart"/>
      <w:r w:rsidRPr="00D85215">
        <w:rPr>
          <w:rFonts w:asciiTheme="minorHAnsi" w:hAnsiTheme="minorHAnsi" w:cstheme="minorHAnsi"/>
        </w:rPr>
        <w:t>period;</w:t>
      </w:r>
      <w:proofErr w:type="gramEnd"/>
      <w:r w:rsidRPr="00D85215">
        <w:rPr>
          <w:rFonts w:asciiTheme="minorHAnsi" w:hAnsiTheme="minorHAnsi" w:cstheme="minorHAnsi"/>
        </w:rPr>
        <w:t xml:space="preserve"> </w:t>
      </w:r>
    </w:p>
    <w:p w14:paraId="74ED84A4"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 xml:space="preserve">Emails or texts to or from clients or suppliers detailing cancelled or postponed orders or </w:t>
      </w:r>
      <w:proofErr w:type="gramStart"/>
      <w:r w:rsidRPr="00D85215">
        <w:rPr>
          <w:rFonts w:asciiTheme="minorHAnsi" w:hAnsiTheme="minorHAnsi" w:cstheme="minorHAnsi"/>
        </w:rPr>
        <w:t>appointments;</w:t>
      </w:r>
      <w:proofErr w:type="gramEnd"/>
      <w:r w:rsidRPr="00D85215">
        <w:rPr>
          <w:rFonts w:asciiTheme="minorHAnsi" w:hAnsiTheme="minorHAnsi" w:cstheme="minorHAnsi"/>
        </w:rPr>
        <w:t xml:space="preserve"> </w:t>
      </w:r>
    </w:p>
    <w:p w14:paraId="570690EC"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 xml:space="preserve">Receipts for refunds </w:t>
      </w:r>
      <w:proofErr w:type="gramStart"/>
      <w:r w:rsidRPr="00D85215">
        <w:rPr>
          <w:rFonts w:asciiTheme="minorHAnsi" w:hAnsiTheme="minorHAnsi" w:cstheme="minorHAnsi"/>
        </w:rPr>
        <w:t>provided;</w:t>
      </w:r>
      <w:proofErr w:type="gramEnd"/>
      <w:r w:rsidRPr="00D85215">
        <w:rPr>
          <w:rFonts w:asciiTheme="minorHAnsi" w:hAnsiTheme="minorHAnsi" w:cstheme="minorHAnsi"/>
        </w:rPr>
        <w:t xml:space="preserve"> </w:t>
      </w:r>
    </w:p>
    <w:p w14:paraId="31F285A0"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 xml:space="preserve">Invoices or delivery </w:t>
      </w:r>
      <w:proofErr w:type="gramStart"/>
      <w:r w:rsidRPr="00D85215">
        <w:rPr>
          <w:rFonts w:asciiTheme="minorHAnsi" w:hAnsiTheme="minorHAnsi" w:cstheme="minorHAnsi"/>
        </w:rPr>
        <w:t>dockets;</w:t>
      </w:r>
      <w:proofErr w:type="gramEnd"/>
      <w:r w:rsidRPr="00D85215">
        <w:rPr>
          <w:rFonts w:asciiTheme="minorHAnsi" w:hAnsiTheme="minorHAnsi" w:cstheme="minorHAnsi"/>
        </w:rPr>
        <w:t xml:space="preserve"> </w:t>
      </w:r>
    </w:p>
    <w:p w14:paraId="3FFD2770"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 xml:space="preserve">Appointment/scheduling platform, demonstrating cancelled appointments or bookings; and / or </w:t>
      </w:r>
    </w:p>
    <w:p w14:paraId="6DDEC522"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Screenshots of cancelled events</w:t>
      </w:r>
    </w:p>
    <w:p w14:paraId="536B4344" w14:textId="77777777" w:rsidR="00D85215" w:rsidRPr="00D85215" w:rsidRDefault="00D85215" w:rsidP="00677737">
      <w:pPr>
        <w:pStyle w:val="ListParagraph"/>
        <w:numPr>
          <w:ilvl w:val="0"/>
          <w:numId w:val="17"/>
        </w:numPr>
        <w:spacing w:before="120" w:after="240"/>
        <w:ind w:left="714" w:hanging="357"/>
        <w:jc w:val="both"/>
        <w:rPr>
          <w:rFonts w:asciiTheme="minorHAnsi" w:hAnsiTheme="minorHAnsi" w:cstheme="minorHAnsi"/>
        </w:rPr>
      </w:pPr>
      <w:r w:rsidRPr="00D85215">
        <w:rPr>
          <w:rFonts w:asciiTheme="minorHAnsi" w:hAnsiTheme="minorHAnsi" w:cstheme="minorHAnsi"/>
        </w:rPr>
        <w:t>Information required to register for payment through ACT Government finance systems, including bank account details and GST paying status.</w:t>
      </w:r>
    </w:p>
    <w:p w14:paraId="55006044" w14:textId="77777777" w:rsidR="00D85215" w:rsidRPr="00D85215" w:rsidRDefault="00D85215" w:rsidP="00677737">
      <w:pPr>
        <w:spacing w:before="120" w:after="240"/>
        <w:ind w:left="1276" w:hanging="283"/>
        <w:jc w:val="both"/>
        <w:rPr>
          <w:rFonts w:asciiTheme="minorHAnsi" w:hAnsiTheme="minorHAnsi" w:cstheme="minorHAnsi"/>
        </w:rPr>
      </w:pPr>
      <w:r w:rsidRPr="00D85215">
        <w:rPr>
          <w:rFonts w:asciiTheme="minorHAnsi" w:hAnsiTheme="minorHAnsi" w:cstheme="minorHAnsi"/>
        </w:rPr>
        <w:t>a. Applicants will be required to upload a bank statement to evidence their bank   account details and link to the business’ ABN.</w:t>
      </w:r>
    </w:p>
    <w:p w14:paraId="0A7A055F" w14:textId="77777777"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 xml:space="preserve">Provide details of the Applicant’s qualified accountant, registered tax agent or   registered BAS agent, if </w:t>
      </w:r>
      <w:proofErr w:type="gramStart"/>
      <w:r w:rsidRPr="00D85215">
        <w:rPr>
          <w:rFonts w:asciiTheme="minorHAnsi" w:hAnsiTheme="minorHAnsi" w:cstheme="minorHAnsi"/>
        </w:rPr>
        <w:t>applicable;</w:t>
      </w:r>
      <w:proofErr w:type="gramEnd"/>
    </w:p>
    <w:p w14:paraId="062CB9E0" w14:textId="77777777"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 xml:space="preserve">Lodge other supporting documents as required to demonstrate the Applicant meets the eligibility </w:t>
      </w:r>
      <w:proofErr w:type="gramStart"/>
      <w:r w:rsidRPr="00D85215">
        <w:rPr>
          <w:rFonts w:asciiTheme="minorHAnsi" w:hAnsiTheme="minorHAnsi" w:cstheme="minorHAnsi"/>
        </w:rPr>
        <w:t>criteria;</w:t>
      </w:r>
      <w:proofErr w:type="gramEnd"/>
    </w:p>
    <w:p w14:paraId="7CE367DD" w14:textId="77777777"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 xml:space="preserve">Details of a current proof of identity document for the Applicant. This must be one of the following: </w:t>
      </w:r>
    </w:p>
    <w:p w14:paraId="3B1490E8"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 xml:space="preserve">a driver licence issued in any Australian jurisdiction; or </w:t>
      </w:r>
    </w:p>
    <w:p w14:paraId="1F07E56E"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an Australian Passport; or</w:t>
      </w:r>
    </w:p>
    <w:p w14:paraId="0CF97BF0"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t>a Medicare Card; or</w:t>
      </w:r>
    </w:p>
    <w:p w14:paraId="5A146AE5" w14:textId="77777777" w:rsidR="00D85215" w:rsidRPr="00D85215" w:rsidRDefault="00D85215" w:rsidP="00677737">
      <w:pPr>
        <w:pStyle w:val="ListParagraph"/>
        <w:numPr>
          <w:ilvl w:val="1"/>
          <w:numId w:val="17"/>
        </w:numPr>
        <w:spacing w:before="120" w:after="240"/>
        <w:jc w:val="both"/>
        <w:rPr>
          <w:rFonts w:asciiTheme="minorHAnsi" w:hAnsiTheme="minorHAnsi" w:cstheme="minorHAnsi"/>
        </w:rPr>
      </w:pPr>
      <w:r w:rsidRPr="00D85215">
        <w:rPr>
          <w:rFonts w:asciiTheme="minorHAnsi" w:hAnsiTheme="minorHAnsi" w:cstheme="minorHAnsi"/>
        </w:rPr>
        <w:lastRenderedPageBreak/>
        <w:t>a foreign passport for those issued with an Australian Visa</w:t>
      </w:r>
    </w:p>
    <w:p w14:paraId="5C55C2AF" w14:textId="4C46FF80"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The identity document details provided with the Application should be for a person listed on the Australian Business Register as either the owner or co</w:t>
      </w:r>
      <w:r w:rsidR="00677737">
        <w:rPr>
          <w:rFonts w:asciiTheme="minorHAnsi" w:hAnsiTheme="minorHAnsi" w:cstheme="minorHAnsi"/>
        </w:rPr>
        <w:t>-</w:t>
      </w:r>
      <w:r w:rsidRPr="00D85215">
        <w:rPr>
          <w:rFonts w:asciiTheme="minorHAnsi" w:hAnsiTheme="minorHAnsi" w:cstheme="minorHAnsi"/>
        </w:rPr>
        <w:t xml:space="preserve">owner of the business or authorised contact of the business; and </w:t>
      </w:r>
    </w:p>
    <w:p w14:paraId="544DDA8E" w14:textId="77777777"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Declaration that the applicant is authorised to act on behalf of the business and that the information provided in the Application is true and correct.</w:t>
      </w:r>
    </w:p>
    <w:p w14:paraId="5B77EBDE" w14:textId="77777777" w:rsidR="00D85215" w:rsidRPr="00D85215" w:rsidRDefault="00D85215" w:rsidP="00677737">
      <w:pPr>
        <w:pStyle w:val="ListParagraph"/>
        <w:numPr>
          <w:ilvl w:val="0"/>
          <w:numId w:val="17"/>
        </w:numPr>
        <w:spacing w:before="120" w:after="240"/>
        <w:jc w:val="both"/>
        <w:rPr>
          <w:rFonts w:asciiTheme="minorHAnsi" w:hAnsiTheme="minorHAnsi" w:cstheme="minorHAnsi"/>
        </w:rPr>
      </w:pPr>
      <w:r w:rsidRPr="00D85215">
        <w:rPr>
          <w:rFonts w:asciiTheme="minorHAnsi" w:hAnsiTheme="minorHAnsi" w:cstheme="minorHAnsi"/>
        </w:rPr>
        <w:t xml:space="preserve">Or, </w:t>
      </w:r>
      <w:proofErr w:type="gramStart"/>
      <w:r w:rsidRPr="00D85215">
        <w:rPr>
          <w:rFonts w:asciiTheme="minorHAnsi" w:hAnsiTheme="minorHAnsi" w:cstheme="minorHAnsi"/>
        </w:rPr>
        <w:t>in the event that</w:t>
      </w:r>
      <w:proofErr w:type="gramEnd"/>
      <w:r w:rsidRPr="00D85215">
        <w:rPr>
          <w:rFonts w:asciiTheme="minorHAnsi" w:hAnsiTheme="minorHAnsi" w:cstheme="minorHAnsi"/>
        </w:rPr>
        <w:t xml:space="preserve"> a Qualified Agent is making the Application, the applicant business has confirmed to the Qualified Agent that the 2021 - COVID-19 Business Support Grant (Employing) </w:t>
      </w:r>
    </w:p>
    <w:p w14:paraId="045C5AAB" w14:textId="77777777" w:rsidR="00D85215" w:rsidRPr="00D85215" w:rsidRDefault="00D85215" w:rsidP="00677737">
      <w:pPr>
        <w:spacing w:before="120" w:after="120"/>
        <w:jc w:val="both"/>
        <w:rPr>
          <w:rFonts w:asciiTheme="minorHAnsi" w:hAnsiTheme="minorHAnsi" w:cstheme="minorHAnsi"/>
        </w:rPr>
      </w:pPr>
      <w:r w:rsidRPr="00D85215">
        <w:rPr>
          <w:rFonts w:asciiTheme="minorHAnsi" w:hAnsiTheme="minorHAnsi" w:cstheme="minorHAnsi"/>
        </w:rPr>
        <w:t>Applications that meet all eligibility requirements will be advised on the outcome of their application via email.</w:t>
      </w:r>
    </w:p>
    <w:p w14:paraId="6A92C207" w14:textId="137C24D4" w:rsidR="00D85215" w:rsidRPr="00D85215" w:rsidRDefault="00D85215" w:rsidP="00677737">
      <w:pPr>
        <w:spacing w:before="120" w:after="120"/>
        <w:jc w:val="both"/>
        <w:rPr>
          <w:rFonts w:asciiTheme="minorHAnsi" w:hAnsiTheme="minorHAnsi" w:cstheme="minorHAnsi"/>
        </w:rPr>
      </w:pPr>
      <w:r w:rsidRPr="00D85215">
        <w:rPr>
          <w:rFonts w:asciiTheme="minorHAnsi" w:hAnsiTheme="minorHAnsi" w:cstheme="minorHAnsi"/>
        </w:rPr>
        <w:t xml:space="preserve">Payment will be made in a lump sum within 30 days (on average) of receiving a correctly lodged application. If </w:t>
      </w:r>
      <w:r w:rsidR="00677737">
        <w:rPr>
          <w:rFonts w:asciiTheme="minorHAnsi" w:hAnsiTheme="minorHAnsi" w:cstheme="minorHAnsi"/>
        </w:rPr>
        <w:t>the Territory</w:t>
      </w:r>
      <w:r w:rsidRPr="00D85215">
        <w:rPr>
          <w:rFonts w:asciiTheme="minorHAnsi" w:hAnsiTheme="minorHAnsi" w:cstheme="minorHAnsi"/>
        </w:rPr>
        <w:t xml:space="preserve"> need</w:t>
      </w:r>
      <w:r w:rsidR="00677737">
        <w:rPr>
          <w:rFonts w:asciiTheme="minorHAnsi" w:hAnsiTheme="minorHAnsi" w:cstheme="minorHAnsi"/>
        </w:rPr>
        <w:t>s</w:t>
      </w:r>
      <w:r w:rsidRPr="00D85215">
        <w:rPr>
          <w:rFonts w:asciiTheme="minorHAnsi" w:hAnsiTheme="minorHAnsi" w:cstheme="minorHAnsi"/>
        </w:rPr>
        <w:t xml:space="preserve"> to seek further or updated information from you to correctly assess your claim, this timeline will be reset.</w:t>
      </w:r>
    </w:p>
    <w:p w14:paraId="44BD55E5" w14:textId="77777777" w:rsidR="00D85215" w:rsidRPr="00D85215" w:rsidRDefault="00D85215" w:rsidP="00677737">
      <w:pPr>
        <w:spacing w:before="120" w:after="120"/>
        <w:jc w:val="both"/>
        <w:rPr>
          <w:rFonts w:asciiTheme="minorHAnsi" w:hAnsiTheme="minorHAnsi" w:cstheme="minorHAnsi"/>
        </w:rPr>
      </w:pPr>
      <w:r w:rsidRPr="00D85215">
        <w:rPr>
          <w:rFonts w:asciiTheme="minorHAnsi" w:hAnsiTheme="minorHAnsi" w:cstheme="minorHAnsi"/>
        </w:rPr>
        <w:t>Businesses are required to retain supporting information for two years and produce this information at the request of the Territory.</w:t>
      </w:r>
    </w:p>
    <w:p w14:paraId="2C861DF2" w14:textId="77777777" w:rsidR="00D85215" w:rsidRPr="00D85215" w:rsidRDefault="00D85215" w:rsidP="00677737">
      <w:pPr>
        <w:spacing w:before="120" w:after="120"/>
        <w:rPr>
          <w:rFonts w:asciiTheme="minorHAnsi" w:hAnsiTheme="minorHAnsi" w:cstheme="minorHAnsi"/>
          <w:b/>
          <w:bCs/>
        </w:rPr>
      </w:pPr>
    </w:p>
    <w:p w14:paraId="62140B82" w14:textId="05073DC5" w:rsidR="00BC06C9" w:rsidRPr="00D85215" w:rsidRDefault="00BC06C9" w:rsidP="00677737">
      <w:pPr>
        <w:spacing w:before="120" w:after="120"/>
        <w:rPr>
          <w:rFonts w:asciiTheme="minorHAnsi" w:hAnsiTheme="minorHAnsi" w:cstheme="minorHAnsi"/>
        </w:rPr>
      </w:pPr>
    </w:p>
    <w:sectPr w:rsidR="00BC06C9" w:rsidRPr="00D85215" w:rsidSect="00A90893">
      <w:footerReference w:type="even" r:id="rId7"/>
      <w:footerReference w:type="default" r:id="rId8"/>
      <w:headerReference w:type="first" r:id="rId9"/>
      <w:footerReference w:type="first" r:id="rId10"/>
      <w:pgSz w:w="11906" w:h="16838" w:code="9"/>
      <w:pgMar w:top="720" w:right="720" w:bottom="720" w:left="720" w:header="113"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D607" w14:textId="77777777" w:rsidR="001E2871" w:rsidRDefault="001E2871">
      <w:r>
        <w:separator/>
      </w:r>
    </w:p>
  </w:endnote>
  <w:endnote w:type="continuationSeparator" w:id="0">
    <w:p w14:paraId="04697AD7" w14:textId="77777777" w:rsidR="001E2871" w:rsidRDefault="001E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E064" w14:textId="77777777" w:rsidR="00F538E6" w:rsidRPr="00643EA0" w:rsidRDefault="00F538E6" w:rsidP="00B36313">
    <w:pPr>
      <w:pStyle w:val="Footer"/>
      <w:tabs>
        <w:tab w:val="clear" w:pos="8640"/>
        <w:tab w:val="right" w:pos="9072"/>
      </w:tabs>
      <w:rPr>
        <w:sz w:val="20"/>
        <w:szCs w:val="20"/>
      </w:rPr>
    </w:pPr>
    <w:r w:rsidRPr="00855897">
      <w:rPr>
        <w:b/>
        <w:sz w:val="20"/>
        <w:szCs w:val="20"/>
      </w:rPr>
      <w:t>Current At:</w:t>
    </w:r>
    <w:r>
      <w:rPr>
        <w:sz w:val="20"/>
        <w:szCs w:val="20"/>
      </w:rPr>
      <w:t xml:space="preserve"> Nov 2007</w:t>
    </w:r>
    <w:r>
      <w:rPr>
        <w:sz w:val="20"/>
        <w:szCs w:val="20"/>
      </w:rPr>
      <w:tab/>
    </w:r>
    <w:r>
      <w:rPr>
        <w:sz w:val="20"/>
        <w:szCs w:val="20"/>
      </w:rPr>
      <w:tab/>
    </w:r>
    <w:r w:rsidRPr="00643EA0">
      <w:rPr>
        <w:sz w:val="20"/>
        <w:szCs w:val="20"/>
      </w:rPr>
      <w:t xml:space="preserve">Page </w:t>
    </w:r>
    <w:r w:rsidRPr="00643EA0">
      <w:rPr>
        <w:sz w:val="20"/>
        <w:szCs w:val="20"/>
      </w:rPr>
      <w:fldChar w:fldCharType="begin"/>
    </w:r>
    <w:r w:rsidRPr="00643EA0">
      <w:rPr>
        <w:sz w:val="20"/>
        <w:szCs w:val="20"/>
      </w:rPr>
      <w:instrText xml:space="preserve"> PAGE </w:instrText>
    </w:r>
    <w:r w:rsidRPr="00643EA0">
      <w:rPr>
        <w:sz w:val="20"/>
        <w:szCs w:val="20"/>
      </w:rPr>
      <w:fldChar w:fldCharType="separate"/>
    </w:r>
    <w:r w:rsidR="008E479F">
      <w:rPr>
        <w:noProof/>
        <w:sz w:val="20"/>
        <w:szCs w:val="20"/>
      </w:rPr>
      <w:t>2</w:t>
    </w:r>
    <w:r w:rsidRPr="00643EA0">
      <w:rPr>
        <w:sz w:val="20"/>
        <w:szCs w:val="20"/>
      </w:rPr>
      <w:fldChar w:fldCharType="end"/>
    </w:r>
    <w:r w:rsidRPr="00643EA0">
      <w:rPr>
        <w:sz w:val="20"/>
        <w:szCs w:val="20"/>
      </w:rPr>
      <w:t xml:space="preserve"> of </w:t>
    </w:r>
    <w:r w:rsidRPr="00643EA0">
      <w:rPr>
        <w:sz w:val="20"/>
        <w:szCs w:val="20"/>
      </w:rPr>
      <w:fldChar w:fldCharType="begin"/>
    </w:r>
    <w:r w:rsidRPr="00643EA0">
      <w:rPr>
        <w:sz w:val="20"/>
        <w:szCs w:val="20"/>
      </w:rPr>
      <w:instrText xml:space="preserve"> NUMPAGES </w:instrText>
    </w:r>
    <w:r w:rsidRPr="00643EA0">
      <w:rPr>
        <w:sz w:val="20"/>
        <w:szCs w:val="20"/>
      </w:rPr>
      <w:fldChar w:fldCharType="separate"/>
    </w:r>
    <w:r w:rsidR="00177AD7">
      <w:rPr>
        <w:noProof/>
        <w:sz w:val="20"/>
        <w:szCs w:val="20"/>
      </w:rPr>
      <w:t>1</w:t>
    </w:r>
    <w:r w:rsidRPr="00643EA0">
      <w:rPr>
        <w:sz w:val="20"/>
        <w:szCs w:val="20"/>
      </w:rPr>
      <w:fldChar w:fldCharType="end"/>
    </w:r>
  </w:p>
  <w:p w14:paraId="3FAB1AE5" w14:textId="77777777" w:rsidR="00F538E6" w:rsidRDefault="00F538E6" w:rsidP="00B36313">
    <w:pPr>
      <w:pStyle w:val="Footer"/>
      <w:rPr>
        <w:sz w:val="16"/>
      </w:rPr>
    </w:pPr>
    <w:r w:rsidRPr="00643EA0">
      <w:rPr>
        <w:sz w:val="16"/>
      </w:rPr>
      <w:fldChar w:fldCharType="begin"/>
    </w:r>
    <w:r w:rsidRPr="00643EA0">
      <w:rPr>
        <w:sz w:val="16"/>
      </w:rPr>
      <w:instrText xml:space="preserve"> FILENAME \p </w:instrText>
    </w:r>
    <w:r w:rsidRPr="00643EA0">
      <w:rPr>
        <w:sz w:val="16"/>
      </w:rPr>
      <w:fldChar w:fldCharType="separate"/>
    </w:r>
    <w:r w:rsidR="00177AD7">
      <w:rPr>
        <w:noProof/>
        <w:sz w:val="16"/>
      </w:rPr>
      <w:t>X:\Kerri Dickman &amp; Co\QA Manual\9 Templates\Template - Logo.docx</w:t>
    </w:r>
    <w:r w:rsidRPr="00643EA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436F" w14:textId="77777777" w:rsidR="00F538E6" w:rsidRPr="00643EA0" w:rsidRDefault="00F538E6" w:rsidP="00B36313">
    <w:pPr>
      <w:pStyle w:val="Footer"/>
      <w:tabs>
        <w:tab w:val="clear" w:pos="8640"/>
        <w:tab w:val="right" w:pos="9072"/>
      </w:tabs>
      <w:rPr>
        <w:sz w:val="20"/>
        <w:szCs w:val="20"/>
      </w:rPr>
    </w:pPr>
    <w:r w:rsidRPr="00855897">
      <w:rPr>
        <w:b/>
        <w:sz w:val="20"/>
        <w:szCs w:val="20"/>
      </w:rPr>
      <w:t>Current At:</w:t>
    </w:r>
    <w:r>
      <w:rPr>
        <w:sz w:val="20"/>
        <w:szCs w:val="20"/>
      </w:rPr>
      <w:t xml:space="preserve"> Nov 2007</w:t>
    </w:r>
    <w:r>
      <w:rPr>
        <w:sz w:val="20"/>
        <w:szCs w:val="20"/>
      </w:rPr>
      <w:tab/>
    </w:r>
    <w:r>
      <w:rPr>
        <w:sz w:val="20"/>
        <w:szCs w:val="20"/>
      </w:rPr>
      <w:tab/>
    </w:r>
    <w:r w:rsidRPr="00643EA0">
      <w:rPr>
        <w:sz w:val="20"/>
        <w:szCs w:val="20"/>
      </w:rPr>
      <w:t xml:space="preserve">Page </w:t>
    </w:r>
    <w:r w:rsidRPr="00643EA0">
      <w:rPr>
        <w:sz w:val="20"/>
        <w:szCs w:val="20"/>
      </w:rPr>
      <w:fldChar w:fldCharType="begin"/>
    </w:r>
    <w:r w:rsidRPr="00643EA0">
      <w:rPr>
        <w:sz w:val="20"/>
        <w:szCs w:val="20"/>
      </w:rPr>
      <w:instrText xml:space="preserve"> PAGE </w:instrText>
    </w:r>
    <w:r w:rsidRPr="00643EA0">
      <w:rPr>
        <w:sz w:val="20"/>
        <w:szCs w:val="20"/>
      </w:rPr>
      <w:fldChar w:fldCharType="separate"/>
    </w:r>
    <w:r w:rsidR="00E04313">
      <w:rPr>
        <w:noProof/>
        <w:sz w:val="20"/>
        <w:szCs w:val="20"/>
      </w:rPr>
      <w:t>2</w:t>
    </w:r>
    <w:r w:rsidRPr="00643EA0">
      <w:rPr>
        <w:sz w:val="20"/>
        <w:szCs w:val="20"/>
      </w:rPr>
      <w:fldChar w:fldCharType="end"/>
    </w:r>
    <w:r w:rsidRPr="00643EA0">
      <w:rPr>
        <w:sz w:val="20"/>
        <w:szCs w:val="20"/>
      </w:rPr>
      <w:t xml:space="preserve"> of </w:t>
    </w:r>
    <w:r w:rsidRPr="00643EA0">
      <w:rPr>
        <w:sz w:val="20"/>
        <w:szCs w:val="20"/>
      </w:rPr>
      <w:fldChar w:fldCharType="begin"/>
    </w:r>
    <w:r w:rsidRPr="00643EA0">
      <w:rPr>
        <w:sz w:val="20"/>
        <w:szCs w:val="20"/>
      </w:rPr>
      <w:instrText xml:space="preserve"> NUMPAGES </w:instrText>
    </w:r>
    <w:r w:rsidRPr="00643EA0">
      <w:rPr>
        <w:sz w:val="20"/>
        <w:szCs w:val="20"/>
      </w:rPr>
      <w:fldChar w:fldCharType="separate"/>
    </w:r>
    <w:r w:rsidR="00177AD7">
      <w:rPr>
        <w:noProof/>
        <w:sz w:val="20"/>
        <w:szCs w:val="20"/>
      </w:rPr>
      <w:t>1</w:t>
    </w:r>
    <w:r w:rsidRPr="00643EA0">
      <w:rPr>
        <w:sz w:val="20"/>
        <w:szCs w:val="20"/>
      </w:rPr>
      <w:fldChar w:fldCharType="end"/>
    </w:r>
  </w:p>
  <w:p w14:paraId="4FC5D8A2" w14:textId="77777777" w:rsidR="00F538E6" w:rsidRDefault="00F538E6" w:rsidP="00B36313">
    <w:pPr>
      <w:pStyle w:val="Footer"/>
      <w:rPr>
        <w:sz w:val="16"/>
      </w:rPr>
    </w:pPr>
    <w:r w:rsidRPr="00643EA0">
      <w:rPr>
        <w:sz w:val="16"/>
      </w:rPr>
      <w:fldChar w:fldCharType="begin"/>
    </w:r>
    <w:r w:rsidRPr="00643EA0">
      <w:rPr>
        <w:sz w:val="16"/>
      </w:rPr>
      <w:instrText xml:space="preserve"> FILENAME \p </w:instrText>
    </w:r>
    <w:r w:rsidRPr="00643EA0">
      <w:rPr>
        <w:sz w:val="16"/>
      </w:rPr>
      <w:fldChar w:fldCharType="separate"/>
    </w:r>
    <w:r w:rsidR="00177AD7">
      <w:rPr>
        <w:noProof/>
        <w:sz w:val="16"/>
      </w:rPr>
      <w:t>X:\Kerri Dickman &amp; Co\QA Manual\9 Templates\Template - Logo.docx</w:t>
    </w:r>
    <w:r w:rsidRPr="00643EA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2D7" w14:textId="77777777" w:rsidR="008775C2" w:rsidRPr="00B51ABD" w:rsidRDefault="00B51ABD">
    <w:pPr>
      <w:pStyle w:val="Footer"/>
      <w:rPr>
        <w:sz w:val="20"/>
      </w:rPr>
    </w:pPr>
    <w:r w:rsidRPr="00B51ABD">
      <w:rPr>
        <w:sz w:val="20"/>
      </w:rPr>
      <w:fldChar w:fldCharType="begin"/>
    </w:r>
    <w:r w:rsidRPr="00B51ABD">
      <w:rPr>
        <w:sz w:val="20"/>
      </w:rPr>
      <w:instrText xml:space="preserve"> FILENAME  \p  \* MERGEFORMAT </w:instrText>
    </w:r>
    <w:r w:rsidRPr="00B51ABD">
      <w:rPr>
        <w:sz w:val="20"/>
      </w:rPr>
      <w:fldChar w:fldCharType="separate"/>
    </w:r>
    <w:r w:rsidR="00177AD7">
      <w:rPr>
        <w:noProof/>
        <w:sz w:val="20"/>
      </w:rPr>
      <w:t>X:\Kerri Dickman &amp; Co\QA Manual\9 Templates\Template - Logo.docx</w:t>
    </w:r>
    <w:r w:rsidRPr="00B51AB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699" w14:textId="77777777" w:rsidR="001E2871" w:rsidRDefault="001E2871">
      <w:r>
        <w:separator/>
      </w:r>
    </w:p>
  </w:footnote>
  <w:footnote w:type="continuationSeparator" w:id="0">
    <w:p w14:paraId="3A656B29" w14:textId="77777777" w:rsidR="001E2871" w:rsidRDefault="001E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8CDE" w14:textId="77777777" w:rsidR="00925AFA" w:rsidRDefault="00EB407B" w:rsidP="00925AFA">
    <w:pPr>
      <w:ind w:firstLine="720"/>
    </w:pPr>
    <w:r>
      <w:rPr>
        <w:rFonts w:asciiTheme="minorHAnsi" w:hAnsiTheme="minorHAnsi" w:cstheme="minorHAnsi"/>
        <w:b/>
        <w:noProof/>
        <w:sz w:val="40"/>
      </w:rPr>
      <w:drawing>
        <wp:anchor distT="0" distB="0" distL="114300" distR="114300" simplePos="0" relativeHeight="251658240" behindDoc="0" locked="0" layoutInCell="1" allowOverlap="1" wp14:anchorId="06840EF9" wp14:editId="4F54C506">
          <wp:simplePos x="0" y="0"/>
          <wp:positionH relativeFrom="column">
            <wp:posOffset>-637540</wp:posOffset>
          </wp:positionH>
          <wp:positionV relativeFrom="paragraph">
            <wp:posOffset>30547</wp:posOffset>
          </wp:positionV>
          <wp:extent cx="2165350" cy="108267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C Accounting LOGO- COLO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350" cy="1082675"/>
                  </a:xfrm>
                  <a:prstGeom prst="rect">
                    <a:avLst/>
                  </a:prstGeom>
                </pic:spPr>
              </pic:pic>
            </a:graphicData>
          </a:graphic>
          <wp14:sizeRelH relativeFrom="page">
            <wp14:pctWidth>0</wp14:pctWidth>
          </wp14:sizeRelH>
          <wp14:sizeRelV relativeFrom="page">
            <wp14:pctHeight>0</wp14:pctHeight>
          </wp14:sizeRelV>
        </wp:anchor>
      </w:drawing>
    </w:r>
  </w:p>
  <w:p w14:paraId="3AB12CCF" w14:textId="058CAF76" w:rsidR="00E50658" w:rsidRDefault="00EB407B" w:rsidP="00E50658">
    <w:pPr>
      <w:pStyle w:val="Heading1"/>
      <w:tabs>
        <w:tab w:val="left" w:pos="195"/>
        <w:tab w:val="right" w:pos="10182"/>
      </w:tabs>
      <w:jc w:val="right"/>
      <w:rPr>
        <w:rFonts w:asciiTheme="minorHAnsi" w:hAnsiTheme="minorHAnsi" w:cstheme="minorHAnsi"/>
        <w:b/>
        <w:sz w:val="40"/>
      </w:rPr>
    </w:pPr>
    <w:r>
      <w:rPr>
        <w:rFonts w:asciiTheme="minorHAnsi" w:hAnsiTheme="minorHAnsi" w:cstheme="minorHAnsi"/>
        <w:b/>
        <w:sz w:val="40"/>
      </w:rPr>
      <w:tab/>
    </w:r>
    <w:r w:rsidR="00D85215">
      <w:rPr>
        <w:rFonts w:asciiTheme="minorHAnsi" w:hAnsiTheme="minorHAnsi" w:cstheme="minorHAnsi"/>
        <w:b/>
        <w:sz w:val="40"/>
      </w:rPr>
      <w:t>Quick Cheat Sheet of items to include</w:t>
    </w:r>
  </w:p>
  <w:p w14:paraId="01340754" w14:textId="470851C2" w:rsidR="006C36DD" w:rsidRPr="006C36DD" w:rsidRDefault="006C36DD" w:rsidP="006C36DD">
    <w:pPr>
      <w:jc w:val="right"/>
    </w:pPr>
    <w:r>
      <w:t>COVID Support Packages / Grants for Businesses trading in the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A98"/>
    <w:multiLevelType w:val="hybridMultilevel"/>
    <w:tmpl w:val="384E6EAC"/>
    <w:lvl w:ilvl="0" w:tplc="7418348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4DDE"/>
    <w:multiLevelType w:val="hybridMultilevel"/>
    <w:tmpl w:val="1826DB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083129"/>
    <w:multiLevelType w:val="hybridMultilevel"/>
    <w:tmpl w:val="DFD48D34"/>
    <w:lvl w:ilvl="0" w:tplc="961667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0B55C2"/>
    <w:multiLevelType w:val="hybridMultilevel"/>
    <w:tmpl w:val="93D4D9B6"/>
    <w:lvl w:ilvl="0" w:tplc="7418348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452AE"/>
    <w:multiLevelType w:val="hybridMultilevel"/>
    <w:tmpl w:val="68D65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235EEA"/>
    <w:multiLevelType w:val="multilevel"/>
    <w:tmpl w:val="0396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92E95"/>
    <w:multiLevelType w:val="hybridMultilevel"/>
    <w:tmpl w:val="CE08B5E8"/>
    <w:lvl w:ilvl="0" w:tplc="B2DE8346">
      <w:start w:val="1"/>
      <w:numFmt w:val="bullet"/>
      <w:lvlText w:val="&gt;"/>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451621D3"/>
    <w:multiLevelType w:val="hybridMultilevel"/>
    <w:tmpl w:val="8272B22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FA6689E"/>
    <w:multiLevelType w:val="hybridMultilevel"/>
    <w:tmpl w:val="72E67F4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836653A"/>
    <w:multiLevelType w:val="multilevel"/>
    <w:tmpl w:val="6366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15DBB"/>
    <w:multiLevelType w:val="hybridMultilevel"/>
    <w:tmpl w:val="D0200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644405"/>
    <w:multiLevelType w:val="hybridMultilevel"/>
    <w:tmpl w:val="92F0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7C5B21"/>
    <w:multiLevelType w:val="hybridMultilevel"/>
    <w:tmpl w:val="68028284"/>
    <w:lvl w:ilvl="0" w:tplc="271E12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641309"/>
    <w:multiLevelType w:val="hybridMultilevel"/>
    <w:tmpl w:val="3E50D37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1F779DF"/>
    <w:multiLevelType w:val="hybridMultilevel"/>
    <w:tmpl w:val="89C03016"/>
    <w:lvl w:ilvl="0" w:tplc="B2DE8346">
      <w:start w:val="1"/>
      <w:numFmt w:val="bullet"/>
      <w:lvlText w:val="&gt;"/>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69507F64"/>
    <w:multiLevelType w:val="hybridMultilevel"/>
    <w:tmpl w:val="8CC4E628"/>
    <w:lvl w:ilvl="0" w:tplc="57884D6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037947"/>
    <w:multiLevelType w:val="hybridMultilevel"/>
    <w:tmpl w:val="8954EE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15"/>
  </w:num>
  <w:num w:numId="6">
    <w:abstractNumId w:val="2"/>
  </w:num>
  <w:num w:numId="7">
    <w:abstractNumId w:val="0"/>
  </w:num>
  <w:num w:numId="8">
    <w:abstractNumId w:val="16"/>
  </w:num>
  <w:num w:numId="9">
    <w:abstractNumId w:val="7"/>
  </w:num>
  <w:num w:numId="10">
    <w:abstractNumId w:val="8"/>
  </w:num>
  <w:num w:numId="11">
    <w:abstractNumId w:val="13"/>
  </w:num>
  <w:num w:numId="12">
    <w:abstractNumId w:val="10"/>
  </w:num>
  <w:num w:numId="13">
    <w:abstractNumId w:val="11"/>
  </w:num>
  <w:num w:numId="14">
    <w:abstractNumId w:val="12"/>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K0sLAwMzY1N7CwMDdQ0lEKTi0uzszPAykwqQUAFmlBWywAAAA="/>
  </w:docVars>
  <w:rsids>
    <w:rsidRoot w:val="00FB4004"/>
    <w:rsid w:val="000611B2"/>
    <w:rsid w:val="0006405B"/>
    <w:rsid w:val="00076F4E"/>
    <w:rsid w:val="000C54C1"/>
    <w:rsid w:val="000F63B1"/>
    <w:rsid w:val="00177AD7"/>
    <w:rsid w:val="001A3B57"/>
    <w:rsid w:val="001D3F8B"/>
    <w:rsid w:val="001E05FB"/>
    <w:rsid w:val="001E2871"/>
    <w:rsid w:val="001E6CB0"/>
    <w:rsid w:val="001F115B"/>
    <w:rsid w:val="002016D6"/>
    <w:rsid w:val="00226EA4"/>
    <w:rsid w:val="002451D7"/>
    <w:rsid w:val="00252809"/>
    <w:rsid w:val="002667CF"/>
    <w:rsid w:val="002A728A"/>
    <w:rsid w:val="002A7A1E"/>
    <w:rsid w:val="00316532"/>
    <w:rsid w:val="00354D29"/>
    <w:rsid w:val="0036782A"/>
    <w:rsid w:val="00367F95"/>
    <w:rsid w:val="00375AEA"/>
    <w:rsid w:val="00396372"/>
    <w:rsid w:val="003E4165"/>
    <w:rsid w:val="003E4374"/>
    <w:rsid w:val="003E482B"/>
    <w:rsid w:val="003E640D"/>
    <w:rsid w:val="00404233"/>
    <w:rsid w:val="00471208"/>
    <w:rsid w:val="004D5B40"/>
    <w:rsid w:val="004E48AF"/>
    <w:rsid w:val="005152D7"/>
    <w:rsid w:val="00516F89"/>
    <w:rsid w:val="00532476"/>
    <w:rsid w:val="00563D86"/>
    <w:rsid w:val="00592DA0"/>
    <w:rsid w:val="00676FB0"/>
    <w:rsid w:val="00677737"/>
    <w:rsid w:val="006B2612"/>
    <w:rsid w:val="006B352C"/>
    <w:rsid w:val="006C36DD"/>
    <w:rsid w:val="006D474F"/>
    <w:rsid w:val="006E5551"/>
    <w:rsid w:val="00785928"/>
    <w:rsid w:val="007D4AC5"/>
    <w:rsid w:val="007F644E"/>
    <w:rsid w:val="00813692"/>
    <w:rsid w:val="008350D3"/>
    <w:rsid w:val="00843345"/>
    <w:rsid w:val="00873016"/>
    <w:rsid w:val="008775C2"/>
    <w:rsid w:val="008D629C"/>
    <w:rsid w:val="008D6B7B"/>
    <w:rsid w:val="008E479F"/>
    <w:rsid w:val="008F312A"/>
    <w:rsid w:val="00925AFA"/>
    <w:rsid w:val="0097011C"/>
    <w:rsid w:val="00976D9C"/>
    <w:rsid w:val="009A2266"/>
    <w:rsid w:val="009D6E5B"/>
    <w:rsid w:val="00A11868"/>
    <w:rsid w:val="00A20367"/>
    <w:rsid w:val="00A30A43"/>
    <w:rsid w:val="00A9065A"/>
    <w:rsid w:val="00A90893"/>
    <w:rsid w:val="00AD2DD6"/>
    <w:rsid w:val="00AE3F4A"/>
    <w:rsid w:val="00AF1EBA"/>
    <w:rsid w:val="00B36313"/>
    <w:rsid w:val="00B464AB"/>
    <w:rsid w:val="00B51ABD"/>
    <w:rsid w:val="00B74E72"/>
    <w:rsid w:val="00BA3806"/>
    <w:rsid w:val="00BC06C9"/>
    <w:rsid w:val="00C50923"/>
    <w:rsid w:val="00C52F5D"/>
    <w:rsid w:val="00C7464F"/>
    <w:rsid w:val="00C94F99"/>
    <w:rsid w:val="00D071D7"/>
    <w:rsid w:val="00D11846"/>
    <w:rsid w:val="00D1351C"/>
    <w:rsid w:val="00D1560C"/>
    <w:rsid w:val="00D21621"/>
    <w:rsid w:val="00D2773E"/>
    <w:rsid w:val="00D81318"/>
    <w:rsid w:val="00D85215"/>
    <w:rsid w:val="00DB7948"/>
    <w:rsid w:val="00DC3BD1"/>
    <w:rsid w:val="00DF51BA"/>
    <w:rsid w:val="00E04313"/>
    <w:rsid w:val="00E341F9"/>
    <w:rsid w:val="00E50658"/>
    <w:rsid w:val="00E9668D"/>
    <w:rsid w:val="00EB407B"/>
    <w:rsid w:val="00F03628"/>
    <w:rsid w:val="00F538E6"/>
    <w:rsid w:val="00F57D4D"/>
    <w:rsid w:val="00F71577"/>
    <w:rsid w:val="00FA4A37"/>
    <w:rsid w:val="00FB4004"/>
    <w:rsid w:val="00FC1624"/>
    <w:rsid w:val="00FE1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F46262"/>
  <w15:docId w15:val="{35469117-5281-4BE7-9DD1-86781369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F644E"/>
    <w:pPr>
      <w:keepNext/>
      <w:spacing w:before="480" w:after="120"/>
      <w:jc w:val="both"/>
      <w:outlineLvl w:val="0"/>
    </w:pPr>
    <w:rPr>
      <w:rFonts w:ascii="Tahoma" w:hAnsi="Tahoma" w:cs="Tahoma"/>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F644E"/>
    <w:pPr>
      <w:spacing w:before="120" w:after="120"/>
    </w:pPr>
    <w:rPr>
      <w:rFonts w:ascii="Tahoma" w:hAnsi="Tahoma" w:cs="Tahoma"/>
      <w:lang w:eastAsia="en-US"/>
    </w:rPr>
  </w:style>
  <w:style w:type="paragraph" w:styleId="Header">
    <w:name w:val="header"/>
    <w:basedOn w:val="Normal"/>
    <w:rsid w:val="007F644E"/>
    <w:pPr>
      <w:tabs>
        <w:tab w:val="center" w:pos="4320"/>
        <w:tab w:val="right" w:pos="8640"/>
      </w:tabs>
    </w:pPr>
  </w:style>
  <w:style w:type="paragraph" w:styleId="Footer">
    <w:name w:val="footer"/>
    <w:basedOn w:val="Normal"/>
    <w:rsid w:val="007F644E"/>
    <w:pPr>
      <w:tabs>
        <w:tab w:val="center" w:pos="4320"/>
        <w:tab w:val="right" w:pos="8640"/>
      </w:tabs>
    </w:pPr>
  </w:style>
  <w:style w:type="table" w:styleId="TableGrid">
    <w:name w:val="Table Grid"/>
    <w:basedOn w:val="TableNormal"/>
    <w:rsid w:val="00A2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6F89"/>
    <w:rPr>
      <w:rFonts w:ascii="Tahoma" w:hAnsi="Tahoma" w:cs="Tahoma"/>
      <w:sz w:val="16"/>
      <w:szCs w:val="16"/>
    </w:rPr>
  </w:style>
  <w:style w:type="paragraph" w:customStyle="1" w:styleId="bodytext">
    <w:name w:val="bodytext"/>
    <w:basedOn w:val="Normal"/>
    <w:rsid w:val="00BA3806"/>
    <w:pPr>
      <w:spacing w:after="75" w:line="270" w:lineRule="atLeast"/>
      <w:jc w:val="both"/>
    </w:pPr>
    <w:rPr>
      <w:rFonts w:ascii="Arial" w:hAnsi="Arial" w:cs="Arial"/>
      <w:color w:val="000080"/>
      <w:sz w:val="21"/>
      <w:szCs w:val="21"/>
    </w:rPr>
  </w:style>
  <w:style w:type="paragraph" w:styleId="NormalWeb">
    <w:name w:val="Normal (Web)"/>
    <w:basedOn w:val="Normal"/>
    <w:uiPriority w:val="99"/>
    <w:unhideWhenUsed/>
    <w:rsid w:val="002016D6"/>
    <w:pPr>
      <w:spacing w:before="100" w:beforeAutospacing="1" w:after="100" w:afterAutospacing="1"/>
    </w:pPr>
  </w:style>
  <w:style w:type="character" w:styleId="Strong">
    <w:name w:val="Strong"/>
    <w:basedOn w:val="DefaultParagraphFont"/>
    <w:uiPriority w:val="22"/>
    <w:qFormat/>
    <w:rsid w:val="002016D6"/>
    <w:rPr>
      <w:b/>
      <w:bCs/>
    </w:rPr>
  </w:style>
  <w:style w:type="paragraph" w:customStyle="1" w:styleId="CPANormal">
    <w:name w:val="CPA Normal"/>
    <w:basedOn w:val="Normal"/>
    <w:rsid w:val="000F63B1"/>
    <w:pPr>
      <w:spacing w:line="280" w:lineRule="exact"/>
      <w:jc w:val="both"/>
    </w:pPr>
    <w:rPr>
      <w:rFonts w:ascii="Arial" w:hAnsi="Arial"/>
      <w:sz w:val="20"/>
      <w:lang w:eastAsia="en-US"/>
    </w:rPr>
  </w:style>
  <w:style w:type="paragraph" w:styleId="ListParagraph">
    <w:name w:val="List Paragraph"/>
    <w:basedOn w:val="Normal"/>
    <w:uiPriority w:val="34"/>
    <w:qFormat/>
    <w:rsid w:val="001D3F8B"/>
    <w:pPr>
      <w:ind w:left="720"/>
      <w:contextualSpacing/>
    </w:pPr>
  </w:style>
  <w:style w:type="character" w:customStyle="1" w:styleId="texhtml">
    <w:name w:val="texhtml"/>
    <w:basedOn w:val="DefaultParagraphFont"/>
    <w:rsid w:val="000611B2"/>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9787">
      <w:bodyDiv w:val="1"/>
      <w:marLeft w:val="0"/>
      <w:marRight w:val="0"/>
      <w:marTop w:val="0"/>
      <w:marBottom w:val="0"/>
      <w:divBdr>
        <w:top w:val="none" w:sz="0" w:space="0" w:color="auto"/>
        <w:left w:val="none" w:sz="0" w:space="0" w:color="auto"/>
        <w:bottom w:val="none" w:sz="0" w:space="0" w:color="auto"/>
        <w:right w:val="none" w:sz="0" w:space="0" w:color="auto"/>
      </w:divBdr>
      <w:divsChild>
        <w:div w:id="931278911">
          <w:marLeft w:val="0"/>
          <w:marRight w:val="0"/>
          <w:marTop w:val="0"/>
          <w:marBottom w:val="0"/>
          <w:divBdr>
            <w:top w:val="none" w:sz="0" w:space="0" w:color="auto"/>
            <w:left w:val="none" w:sz="0" w:space="0" w:color="auto"/>
            <w:bottom w:val="none" w:sz="0" w:space="0" w:color="auto"/>
            <w:right w:val="none" w:sz="0" w:space="0" w:color="auto"/>
          </w:divBdr>
          <w:divsChild>
            <w:div w:id="151336972">
              <w:marLeft w:val="0"/>
              <w:marRight w:val="0"/>
              <w:marTop w:val="0"/>
              <w:marBottom w:val="0"/>
              <w:divBdr>
                <w:top w:val="none" w:sz="0" w:space="0" w:color="auto"/>
                <w:left w:val="none" w:sz="0" w:space="0" w:color="auto"/>
                <w:bottom w:val="none" w:sz="0" w:space="0" w:color="auto"/>
                <w:right w:val="none" w:sz="0" w:space="0" w:color="auto"/>
              </w:divBdr>
              <w:divsChild>
                <w:div w:id="620114764">
                  <w:marLeft w:val="0"/>
                  <w:marRight w:val="0"/>
                  <w:marTop w:val="0"/>
                  <w:marBottom w:val="0"/>
                  <w:divBdr>
                    <w:top w:val="none" w:sz="0" w:space="0" w:color="auto"/>
                    <w:left w:val="none" w:sz="0" w:space="0" w:color="auto"/>
                    <w:bottom w:val="none" w:sz="0" w:space="0" w:color="auto"/>
                    <w:right w:val="none" w:sz="0" w:space="0" w:color="auto"/>
                  </w:divBdr>
                  <w:divsChild>
                    <w:div w:id="229775743">
                      <w:marLeft w:val="0"/>
                      <w:marRight w:val="0"/>
                      <w:marTop w:val="0"/>
                      <w:marBottom w:val="0"/>
                      <w:divBdr>
                        <w:top w:val="none" w:sz="0" w:space="0" w:color="auto"/>
                        <w:left w:val="none" w:sz="0" w:space="0" w:color="auto"/>
                        <w:bottom w:val="none" w:sz="0" w:space="0" w:color="auto"/>
                        <w:right w:val="none" w:sz="0" w:space="0" w:color="auto"/>
                      </w:divBdr>
                      <w:divsChild>
                        <w:div w:id="81973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763080">
      <w:bodyDiv w:val="1"/>
      <w:marLeft w:val="0"/>
      <w:marRight w:val="0"/>
      <w:marTop w:val="0"/>
      <w:marBottom w:val="0"/>
      <w:divBdr>
        <w:top w:val="none" w:sz="0" w:space="0" w:color="auto"/>
        <w:left w:val="none" w:sz="0" w:space="0" w:color="auto"/>
        <w:bottom w:val="none" w:sz="0" w:space="0" w:color="auto"/>
        <w:right w:val="none" w:sz="0" w:space="0" w:color="auto"/>
      </w:divBdr>
      <w:divsChild>
        <w:div w:id="1617757791">
          <w:marLeft w:val="0"/>
          <w:marRight w:val="0"/>
          <w:marTop w:val="0"/>
          <w:marBottom w:val="0"/>
          <w:divBdr>
            <w:top w:val="none" w:sz="0" w:space="0" w:color="auto"/>
            <w:left w:val="none" w:sz="0" w:space="0" w:color="auto"/>
            <w:bottom w:val="none" w:sz="0" w:space="0" w:color="auto"/>
            <w:right w:val="none" w:sz="0" w:space="0" w:color="auto"/>
          </w:divBdr>
          <w:divsChild>
            <w:div w:id="240139017">
              <w:marLeft w:val="0"/>
              <w:marRight w:val="0"/>
              <w:marTop w:val="0"/>
              <w:marBottom w:val="0"/>
              <w:divBdr>
                <w:top w:val="none" w:sz="0" w:space="0" w:color="auto"/>
                <w:left w:val="none" w:sz="0" w:space="0" w:color="auto"/>
                <w:bottom w:val="none" w:sz="0" w:space="0" w:color="auto"/>
                <w:right w:val="none" w:sz="0" w:space="0" w:color="auto"/>
              </w:divBdr>
              <w:divsChild>
                <w:div w:id="124591910">
                  <w:marLeft w:val="0"/>
                  <w:marRight w:val="0"/>
                  <w:marTop w:val="0"/>
                  <w:marBottom w:val="0"/>
                  <w:divBdr>
                    <w:top w:val="none" w:sz="0" w:space="0" w:color="auto"/>
                    <w:left w:val="none" w:sz="0" w:space="0" w:color="auto"/>
                    <w:bottom w:val="none" w:sz="0" w:space="0" w:color="auto"/>
                    <w:right w:val="none" w:sz="0" w:space="0" w:color="auto"/>
                  </w:divBdr>
                  <w:divsChild>
                    <w:div w:id="960261708">
                      <w:marLeft w:val="0"/>
                      <w:marRight w:val="0"/>
                      <w:marTop w:val="0"/>
                      <w:marBottom w:val="0"/>
                      <w:divBdr>
                        <w:top w:val="none" w:sz="0" w:space="0" w:color="auto"/>
                        <w:left w:val="none" w:sz="0" w:space="0" w:color="auto"/>
                        <w:bottom w:val="none" w:sz="0" w:space="0" w:color="auto"/>
                        <w:right w:val="none" w:sz="0" w:space="0" w:color="auto"/>
                      </w:divBdr>
                      <w:divsChild>
                        <w:div w:id="9721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02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 Data</dc:creator>
  <cp:lastModifiedBy>Kerri Selby FCPA</cp:lastModifiedBy>
  <cp:revision>2</cp:revision>
  <cp:lastPrinted>2017-10-09T07:09:00Z</cp:lastPrinted>
  <dcterms:created xsi:type="dcterms:W3CDTF">2021-08-25T07:56:00Z</dcterms:created>
  <dcterms:modified xsi:type="dcterms:W3CDTF">2021-08-25T07:56:00Z</dcterms:modified>
</cp:coreProperties>
</file>