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0D" w:rsidRPr="009724E7" w:rsidRDefault="003E640D" w:rsidP="003E640D">
      <w:pPr>
        <w:jc w:val="both"/>
        <w:rPr>
          <w:rFonts w:asciiTheme="minorHAnsi" w:hAnsiTheme="minorHAnsi"/>
        </w:rPr>
      </w:pPr>
    </w:p>
    <w:p w:rsidR="009724E7" w:rsidRPr="009724E7" w:rsidRDefault="009724E7" w:rsidP="003E640D">
      <w:pPr>
        <w:jc w:val="both"/>
        <w:rPr>
          <w:rFonts w:asciiTheme="minorHAnsi" w:hAnsiTheme="minorHAnsi"/>
        </w:rPr>
      </w:pPr>
    </w:p>
    <w:p w:rsidR="009724E7" w:rsidRPr="0022354E" w:rsidRDefault="005E3440" w:rsidP="009724E7">
      <w:pPr>
        <w:rPr>
          <w:rFonts w:asciiTheme="minorHAnsi" w:hAnsiTheme="minorHAnsi"/>
          <w:color w:val="005067"/>
          <w:szCs w:val="22"/>
        </w:rPr>
      </w:pPr>
      <w:hyperlink r:id="rId9" w:history="1">
        <w:r w:rsidR="009724E7" w:rsidRPr="0022354E">
          <w:rPr>
            <w:rStyle w:val="Hyperlink"/>
            <w:rFonts w:asciiTheme="minorHAnsi" w:hAnsiTheme="minorHAnsi"/>
            <w:color w:val="005067"/>
            <w:szCs w:val="22"/>
          </w:rPr>
          <w:t>https://www.ato.gov.au/Individuals/Income-and-deductions/Records-you-need-to-keep/</w:t>
        </w:r>
      </w:hyperlink>
    </w:p>
    <w:p w:rsidR="009724E7" w:rsidRPr="00F165F7" w:rsidRDefault="009724E7" w:rsidP="009724E7">
      <w:pPr>
        <w:spacing w:after="330" w:line="360" w:lineRule="atLeast"/>
        <w:rPr>
          <w:rFonts w:asciiTheme="minorHAnsi" w:hAnsiTheme="minorHAnsi" w:cs="Arial"/>
          <w:lang w:val="en"/>
        </w:rPr>
      </w:pPr>
      <w:r w:rsidRPr="00F165F7">
        <w:rPr>
          <w:rFonts w:asciiTheme="minorHAnsi" w:hAnsiTheme="minorHAnsi" w:cs="Arial"/>
          <w:lang w:val="en"/>
        </w:rPr>
        <w:t>During the financial year you'll receive documents that are important for doing your tax, such as payment summaries, receipts, invoices and contracts.</w:t>
      </w:r>
    </w:p>
    <w:p w:rsidR="009724E7" w:rsidRPr="00F165F7" w:rsidRDefault="009724E7" w:rsidP="009724E7">
      <w:pPr>
        <w:spacing w:after="330" w:line="360" w:lineRule="atLeast"/>
        <w:rPr>
          <w:rFonts w:asciiTheme="minorHAnsi" w:hAnsiTheme="minorHAnsi" w:cs="Arial"/>
          <w:lang w:val="en"/>
        </w:rPr>
      </w:pPr>
      <w:r w:rsidRPr="00F165F7">
        <w:rPr>
          <w:rFonts w:asciiTheme="minorHAnsi" w:hAnsiTheme="minorHAnsi" w:cs="Arial"/>
          <w:lang w:val="en"/>
        </w:rPr>
        <w:t>Generally, you need to keep these for five years from when you lodge your tax return in case we ask you to substantiate your claims.</w:t>
      </w:r>
    </w:p>
    <w:p w:rsidR="009724E7" w:rsidRPr="00F165F7" w:rsidRDefault="009724E7" w:rsidP="009724E7">
      <w:pPr>
        <w:spacing w:after="330" w:line="360" w:lineRule="atLeast"/>
        <w:rPr>
          <w:rFonts w:asciiTheme="minorHAnsi" w:hAnsiTheme="minorHAnsi" w:cs="Arial"/>
          <w:lang w:val="en"/>
        </w:rPr>
      </w:pPr>
      <w:r w:rsidRPr="00F165F7">
        <w:rPr>
          <w:rFonts w:asciiTheme="minorHAnsi" w:hAnsiTheme="minorHAnsi" w:cs="Arial"/>
          <w:lang w:val="en"/>
        </w:rPr>
        <w:t>Records you need to keep include:</w:t>
      </w:r>
    </w:p>
    <w:p w:rsidR="00F165F7" w:rsidRPr="00F165F7" w:rsidRDefault="00AF4CBA" w:rsidP="00F165F7">
      <w:pPr>
        <w:pStyle w:val="ListParagraph"/>
        <w:numPr>
          <w:ilvl w:val="0"/>
          <w:numId w:val="16"/>
        </w:numPr>
        <w:spacing w:before="100" w:beforeAutospacing="1" w:after="100" w:afterAutospacing="1"/>
        <w:rPr>
          <w:rFonts w:asciiTheme="minorHAnsi" w:hAnsiTheme="minorHAnsi" w:cs="Arial"/>
          <w:lang w:val="en"/>
        </w:rPr>
      </w:pPr>
      <w:r w:rsidRPr="00F165F7">
        <w:rPr>
          <w:rFonts w:asciiTheme="minorHAnsi" w:hAnsiTheme="minorHAnsi" w:cs="Arial"/>
          <w:lang w:val="en"/>
        </w:rPr>
        <w:t>P</w:t>
      </w:r>
      <w:r w:rsidR="009724E7" w:rsidRPr="00F165F7">
        <w:rPr>
          <w:rFonts w:asciiTheme="minorHAnsi" w:hAnsiTheme="minorHAnsi" w:cs="Arial"/>
          <w:lang w:val="en"/>
        </w:rPr>
        <w:t>ayment summaries from payers, including your employer and the Department of Human Services</w:t>
      </w:r>
    </w:p>
    <w:p w:rsidR="00F165F7" w:rsidRPr="00F165F7" w:rsidRDefault="00AF4CBA" w:rsidP="00F165F7">
      <w:pPr>
        <w:pStyle w:val="ListParagraph"/>
        <w:numPr>
          <w:ilvl w:val="0"/>
          <w:numId w:val="16"/>
        </w:numPr>
        <w:spacing w:before="100" w:beforeAutospacing="1" w:after="100" w:afterAutospacing="1"/>
        <w:rPr>
          <w:rFonts w:asciiTheme="minorHAnsi" w:hAnsiTheme="minorHAnsi" w:cs="Arial"/>
          <w:lang w:val="en"/>
        </w:rPr>
      </w:pPr>
      <w:r w:rsidRPr="00F165F7">
        <w:rPr>
          <w:rFonts w:asciiTheme="minorHAnsi" w:hAnsiTheme="minorHAnsi" w:cs="Arial"/>
          <w:lang w:val="en"/>
        </w:rPr>
        <w:t>S</w:t>
      </w:r>
      <w:r w:rsidR="009724E7" w:rsidRPr="00F165F7">
        <w:rPr>
          <w:rFonts w:asciiTheme="minorHAnsi" w:hAnsiTheme="minorHAnsi" w:cs="Arial"/>
          <w:lang w:val="en"/>
        </w:rPr>
        <w:t>tatements from your bank and other financial institution showing the interest you've earned</w:t>
      </w:r>
    </w:p>
    <w:p w:rsidR="00F165F7" w:rsidRDefault="00AF4CBA" w:rsidP="00F165F7">
      <w:pPr>
        <w:pStyle w:val="ListParagraph"/>
        <w:numPr>
          <w:ilvl w:val="0"/>
          <w:numId w:val="16"/>
        </w:numPr>
        <w:spacing w:before="100" w:beforeAutospacing="1" w:after="100" w:afterAutospacing="1"/>
        <w:rPr>
          <w:rFonts w:asciiTheme="minorHAnsi" w:hAnsiTheme="minorHAnsi" w:cs="Arial"/>
          <w:lang w:val="en"/>
        </w:rPr>
      </w:pPr>
      <w:r w:rsidRPr="00F165F7">
        <w:rPr>
          <w:rFonts w:asciiTheme="minorHAnsi" w:hAnsiTheme="minorHAnsi" w:cs="Arial"/>
          <w:lang w:val="en"/>
        </w:rPr>
        <w:t>D</w:t>
      </w:r>
      <w:r w:rsidR="009724E7" w:rsidRPr="00F165F7">
        <w:rPr>
          <w:rFonts w:asciiTheme="minorHAnsi" w:hAnsiTheme="minorHAnsi" w:cs="Arial"/>
          <w:lang w:val="en"/>
        </w:rPr>
        <w:t>ividend statements from companies</w:t>
      </w:r>
    </w:p>
    <w:p w:rsidR="00F165F7" w:rsidRDefault="00AF4CBA" w:rsidP="00F165F7">
      <w:pPr>
        <w:pStyle w:val="ListParagraph"/>
        <w:numPr>
          <w:ilvl w:val="0"/>
          <w:numId w:val="16"/>
        </w:numPr>
        <w:spacing w:before="100" w:beforeAutospacing="1" w:after="100" w:afterAutospacing="1"/>
        <w:rPr>
          <w:rFonts w:asciiTheme="minorHAnsi" w:hAnsiTheme="minorHAnsi" w:cs="Arial"/>
          <w:lang w:val="en"/>
        </w:rPr>
      </w:pPr>
      <w:r w:rsidRPr="00F165F7">
        <w:rPr>
          <w:rFonts w:asciiTheme="minorHAnsi" w:hAnsiTheme="minorHAnsi" w:cs="Arial"/>
          <w:lang w:val="en"/>
        </w:rPr>
        <w:t>S</w:t>
      </w:r>
      <w:r w:rsidR="009724E7" w:rsidRPr="00F165F7">
        <w:rPr>
          <w:rFonts w:asciiTheme="minorHAnsi" w:hAnsiTheme="minorHAnsi" w:cs="Arial"/>
          <w:lang w:val="en"/>
        </w:rPr>
        <w:t>ummaries from managed investment funds</w:t>
      </w:r>
    </w:p>
    <w:p w:rsidR="00F165F7" w:rsidRDefault="00AF4CBA" w:rsidP="00F165F7">
      <w:pPr>
        <w:pStyle w:val="ListParagraph"/>
        <w:numPr>
          <w:ilvl w:val="0"/>
          <w:numId w:val="16"/>
        </w:numPr>
        <w:spacing w:before="100" w:beforeAutospacing="1" w:after="100" w:afterAutospacing="1"/>
        <w:rPr>
          <w:rFonts w:asciiTheme="minorHAnsi" w:hAnsiTheme="minorHAnsi" w:cs="Arial"/>
          <w:lang w:val="en"/>
        </w:rPr>
      </w:pPr>
      <w:r w:rsidRPr="00F165F7">
        <w:rPr>
          <w:rFonts w:asciiTheme="minorHAnsi" w:hAnsiTheme="minorHAnsi" w:cs="Arial"/>
          <w:lang w:val="en"/>
        </w:rPr>
        <w:t>R</w:t>
      </w:r>
      <w:r w:rsidR="009724E7" w:rsidRPr="00F165F7">
        <w:rPr>
          <w:rFonts w:asciiTheme="minorHAnsi" w:hAnsiTheme="minorHAnsi" w:cs="Arial"/>
          <w:lang w:val="en"/>
        </w:rPr>
        <w:t>eceipts or invoices for equipment or asset purchases and sales</w:t>
      </w:r>
    </w:p>
    <w:p w:rsidR="00F165F7" w:rsidRDefault="00AF4CBA" w:rsidP="00F165F7">
      <w:pPr>
        <w:pStyle w:val="ListParagraph"/>
        <w:numPr>
          <w:ilvl w:val="0"/>
          <w:numId w:val="16"/>
        </w:numPr>
        <w:spacing w:before="100" w:beforeAutospacing="1" w:after="100" w:afterAutospacing="1"/>
        <w:rPr>
          <w:rFonts w:asciiTheme="minorHAnsi" w:hAnsiTheme="minorHAnsi" w:cs="Arial"/>
          <w:lang w:val="en"/>
        </w:rPr>
      </w:pPr>
      <w:r w:rsidRPr="00F165F7">
        <w:rPr>
          <w:rFonts w:asciiTheme="minorHAnsi" w:hAnsiTheme="minorHAnsi" w:cs="Arial"/>
          <w:lang w:val="en"/>
        </w:rPr>
        <w:t>R</w:t>
      </w:r>
      <w:r w:rsidR="009724E7" w:rsidRPr="00F165F7">
        <w:rPr>
          <w:rFonts w:asciiTheme="minorHAnsi" w:hAnsiTheme="minorHAnsi" w:cs="Arial"/>
          <w:lang w:val="en"/>
        </w:rPr>
        <w:t>eceipts or invoices for expense claims and repairs</w:t>
      </w:r>
    </w:p>
    <w:p w:rsidR="00F165F7" w:rsidRDefault="00AF4CBA" w:rsidP="00F165F7">
      <w:pPr>
        <w:pStyle w:val="ListParagraph"/>
        <w:numPr>
          <w:ilvl w:val="0"/>
          <w:numId w:val="16"/>
        </w:numPr>
        <w:spacing w:before="100" w:beforeAutospacing="1" w:after="100" w:afterAutospacing="1"/>
        <w:rPr>
          <w:rFonts w:asciiTheme="minorHAnsi" w:hAnsiTheme="minorHAnsi" w:cs="Arial"/>
          <w:lang w:val="en"/>
        </w:rPr>
      </w:pPr>
      <w:r w:rsidRPr="00F165F7">
        <w:rPr>
          <w:rFonts w:asciiTheme="minorHAnsi" w:hAnsiTheme="minorHAnsi" w:cs="Arial"/>
          <w:lang w:val="en"/>
        </w:rPr>
        <w:t>C</w:t>
      </w:r>
      <w:r w:rsidR="009724E7" w:rsidRPr="00F165F7">
        <w:rPr>
          <w:rFonts w:asciiTheme="minorHAnsi" w:hAnsiTheme="minorHAnsi" w:cs="Arial"/>
          <w:lang w:val="en"/>
        </w:rPr>
        <w:t>ontracts</w:t>
      </w:r>
    </w:p>
    <w:p w:rsidR="009724E7" w:rsidRPr="00F165F7" w:rsidRDefault="00AF4CBA" w:rsidP="00F165F7">
      <w:pPr>
        <w:pStyle w:val="ListParagraph"/>
        <w:numPr>
          <w:ilvl w:val="0"/>
          <w:numId w:val="16"/>
        </w:numPr>
        <w:spacing w:before="100" w:beforeAutospacing="1" w:after="100" w:afterAutospacing="1"/>
        <w:rPr>
          <w:rFonts w:asciiTheme="minorHAnsi" w:hAnsiTheme="minorHAnsi" w:cs="Arial"/>
          <w:lang w:val="en"/>
        </w:rPr>
      </w:pPr>
      <w:r w:rsidRPr="00F165F7">
        <w:rPr>
          <w:rFonts w:asciiTheme="minorHAnsi" w:hAnsiTheme="minorHAnsi" w:cs="Arial"/>
          <w:lang w:val="en"/>
        </w:rPr>
        <w:t>T</w:t>
      </w:r>
      <w:r w:rsidR="009724E7" w:rsidRPr="00F165F7">
        <w:rPr>
          <w:rFonts w:asciiTheme="minorHAnsi" w:hAnsiTheme="minorHAnsi" w:cs="Arial"/>
          <w:lang w:val="en"/>
        </w:rPr>
        <w:t>enant and rental records.</w:t>
      </w:r>
    </w:p>
    <w:p w:rsidR="00464CD0" w:rsidRPr="0022354E" w:rsidRDefault="00464CD0" w:rsidP="009724E7">
      <w:pPr>
        <w:spacing w:after="330" w:line="360" w:lineRule="atLeast"/>
        <w:rPr>
          <w:rFonts w:asciiTheme="minorHAnsi" w:hAnsiTheme="minorHAnsi" w:cs="Arial"/>
          <w:color w:val="005067"/>
          <w:sz w:val="40"/>
          <w:lang w:val="en"/>
        </w:rPr>
      </w:pPr>
      <w:r w:rsidRPr="0022354E">
        <w:rPr>
          <w:rFonts w:asciiTheme="minorHAnsi" w:hAnsiTheme="minorHAnsi" w:cs="Arial"/>
          <w:color w:val="005067"/>
          <w:sz w:val="40"/>
          <w:lang w:val="en"/>
        </w:rPr>
        <w:t>Deductions</w:t>
      </w:r>
    </w:p>
    <w:p w:rsidR="00464CD0" w:rsidRPr="00F165F7" w:rsidRDefault="00464CD0" w:rsidP="009724E7">
      <w:pPr>
        <w:spacing w:after="330" w:line="360" w:lineRule="atLeast"/>
        <w:rPr>
          <w:rFonts w:asciiTheme="minorHAnsi" w:hAnsiTheme="minorHAnsi" w:cs="Arial"/>
          <w:lang w:val="en"/>
        </w:rPr>
      </w:pPr>
      <w:r w:rsidRPr="00F165F7">
        <w:rPr>
          <w:rFonts w:asciiTheme="minorHAnsi" w:hAnsiTheme="minorHAnsi" w:cs="Arial"/>
          <w:lang w:val="en"/>
        </w:rPr>
        <w:t>To claim a deduction for work related expenses, the</w:t>
      </w:r>
      <w:r w:rsidR="00A0481E" w:rsidRPr="00F165F7">
        <w:rPr>
          <w:rFonts w:asciiTheme="minorHAnsi" w:hAnsiTheme="minorHAnsi" w:cs="Arial"/>
          <w:lang w:val="en"/>
        </w:rPr>
        <w:t xml:space="preserve"> following criteria must be met:</w:t>
      </w:r>
    </w:p>
    <w:p w:rsidR="00464CD0" w:rsidRPr="00F165F7" w:rsidRDefault="00A0481E" w:rsidP="00464CD0">
      <w:pPr>
        <w:pStyle w:val="ListParagraph"/>
        <w:numPr>
          <w:ilvl w:val="0"/>
          <w:numId w:val="15"/>
        </w:numPr>
        <w:spacing w:after="330" w:line="360" w:lineRule="atLeast"/>
        <w:rPr>
          <w:rFonts w:asciiTheme="minorHAnsi" w:hAnsiTheme="minorHAnsi" w:cs="Arial"/>
          <w:lang w:val="en"/>
        </w:rPr>
      </w:pPr>
      <w:r w:rsidRPr="00F165F7">
        <w:rPr>
          <w:rFonts w:asciiTheme="minorHAnsi" w:hAnsiTheme="minorHAnsi" w:cs="Arial"/>
          <w:lang w:val="en"/>
        </w:rPr>
        <w:t>T</w:t>
      </w:r>
      <w:r w:rsidR="00464CD0" w:rsidRPr="00F165F7">
        <w:rPr>
          <w:rFonts w:asciiTheme="minorHAnsi" w:hAnsiTheme="minorHAnsi" w:cs="Arial"/>
          <w:lang w:val="en"/>
        </w:rPr>
        <w:t xml:space="preserve">he expense </w:t>
      </w:r>
      <w:r w:rsidR="00F165F7" w:rsidRPr="00F165F7">
        <w:rPr>
          <w:rFonts w:asciiTheme="minorHAnsi" w:hAnsiTheme="minorHAnsi" w:cs="Arial"/>
          <w:lang w:val="en"/>
        </w:rPr>
        <w:t xml:space="preserve">must be </w:t>
      </w:r>
      <w:r w:rsidR="00464CD0" w:rsidRPr="00F165F7">
        <w:rPr>
          <w:rFonts w:asciiTheme="minorHAnsi" w:hAnsiTheme="minorHAnsi" w:cs="Arial"/>
          <w:lang w:val="en"/>
        </w:rPr>
        <w:t>necessarily incurred for your business or directly related to an income producing activity;</w:t>
      </w:r>
    </w:p>
    <w:p w:rsidR="00464CD0" w:rsidRPr="00F165F7" w:rsidRDefault="00464CD0" w:rsidP="00464CD0">
      <w:pPr>
        <w:pStyle w:val="ListParagraph"/>
        <w:numPr>
          <w:ilvl w:val="0"/>
          <w:numId w:val="15"/>
        </w:numPr>
        <w:spacing w:after="330" w:line="360" w:lineRule="atLeast"/>
        <w:rPr>
          <w:rFonts w:asciiTheme="minorHAnsi" w:hAnsiTheme="minorHAnsi" w:cs="Arial"/>
          <w:lang w:val="en"/>
        </w:rPr>
      </w:pPr>
      <w:r w:rsidRPr="00F165F7">
        <w:rPr>
          <w:rFonts w:asciiTheme="minorHAnsi" w:hAnsiTheme="minorHAnsi" w:cs="Arial"/>
          <w:lang w:val="en"/>
        </w:rPr>
        <w:t>If the item purchased was used for both income producing activities and private purposes, you are only eligible to claim a deduction relating to the income producing portion; and</w:t>
      </w:r>
    </w:p>
    <w:p w:rsidR="00464CD0" w:rsidRPr="00F165F7" w:rsidRDefault="00464CD0" w:rsidP="00464CD0">
      <w:pPr>
        <w:pStyle w:val="ListParagraph"/>
        <w:numPr>
          <w:ilvl w:val="0"/>
          <w:numId w:val="15"/>
        </w:numPr>
        <w:spacing w:after="330" w:line="360" w:lineRule="atLeast"/>
        <w:rPr>
          <w:rFonts w:asciiTheme="minorHAnsi" w:hAnsiTheme="minorHAnsi" w:cs="Arial"/>
          <w:lang w:val="en"/>
        </w:rPr>
      </w:pPr>
      <w:r w:rsidRPr="00F165F7">
        <w:rPr>
          <w:rFonts w:asciiTheme="minorHAnsi" w:hAnsiTheme="minorHAnsi" w:cs="Arial"/>
          <w:lang w:val="en"/>
        </w:rPr>
        <w:t xml:space="preserve">You need a record to prove the purchase </w:t>
      </w:r>
      <w:r w:rsidR="00A0481E" w:rsidRPr="00F165F7">
        <w:rPr>
          <w:rFonts w:asciiTheme="minorHAnsi" w:hAnsiTheme="minorHAnsi" w:cs="Arial"/>
          <w:lang w:val="en"/>
        </w:rPr>
        <w:t>or you will need a usage diary if you need to make a private apportionment.</w:t>
      </w:r>
    </w:p>
    <w:p w:rsidR="00A0481E" w:rsidRPr="00F165F7" w:rsidRDefault="009724E7" w:rsidP="009724E7">
      <w:pPr>
        <w:spacing w:after="330" w:line="360" w:lineRule="atLeast"/>
        <w:rPr>
          <w:rFonts w:asciiTheme="minorHAnsi" w:hAnsiTheme="minorHAnsi" w:cs="Arial"/>
          <w:lang w:val="en"/>
        </w:rPr>
      </w:pPr>
      <w:r w:rsidRPr="00F165F7">
        <w:rPr>
          <w:rFonts w:asciiTheme="minorHAnsi" w:hAnsiTheme="minorHAnsi" w:cs="Arial"/>
          <w:lang w:val="en"/>
        </w:rPr>
        <w:t>If your total claim for work-related expenses is more than $300, you must have written evidence to prove your claims</w:t>
      </w:r>
      <w:r w:rsidR="00A0481E" w:rsidRPr="00F165F7">
        <w:rPr>
          <w:rFonts w:asciiTheme="minorHAnsi" w:hAnsiTheme="minorHAnsi" w:cs="Arial"/>
          <w:lang w:val="en"/>
        </w:rPr>
        <w:t xml:space="preserve"> showing the date purchased and a description of the item</w:t>
      </w:r>
      <w:r w:rsidRPr="00F165F7">
        <w:rPr>
          <w:rFonts w:asciiTheme="minorHAnsi" w:hAnsiTheme="minorHAnsi" w:cs="Arial"/>
          <w:lang w:val="en"/>
        </w:rPr>
        <w:t>.</w:t>
      </w:r>
      <w:r w:rsidR="00464CD0" w:rsidRPr="00F165F7">
        <w:rPr>
          <w:rFonts w:asciiTheme="minorHAnsi" w:hAnsiTheme="minorHAnsi" w:cs="Arial"/>
          <w:lang w:val="en"/>
        </w:rPr>
        <w:t xml:space="preserve"> If they are less than $300, you must still prove the connection to an income producing activity</w:t>
      </w:r>
      <w:r w:rsidR="00A0481E" w:rsidRPr="00F165F7">
        <w:rPr>
          <w:rFonts w:asciiTheme="minorHAnsi" w:hAnsiTheme="minorHAnsi" w:cs="Arial"/>
          <w:lang w:val="en"/>
        </w:rPr>
        <w:t xml:space="preserve">. For example, </w:t>
      </w:r>
      <w:r w:rsidR="00464CD0" w:rsidRPr="00F165F7">
        <w:rPr>
          <w:rFonts w:asciiTheme="minorHAnsi" w:hAnsiTheme="minorHAnsi" w:cs="Arial"/>
          <w:lang w:val="en"/>
        </w:rPr>
        <w:t xml:space="preserve">you are unable to claim a deduction for laundering of a uniform if you do not wear a logoed </w:t>
      </w:r>
      <w:r w:rsidR="00A0481E" w:rsidRPr="00F165F7">
        <w:rPr>
          <w:rFonts w:asciiTheme="minorHAnsi" w:hAnsiTheme="minorHAnsi" w:cs="Arial"/>
          <w:lang w:val="en"/>
        </w:rPr>
        <w:t>uniform</w:t>
      </w:r>
      <w:r w:rsidR="00464CD0" w:rsidRPr="00F165F7">
        <w:rPr>
          <w:rFonts w:asciiTheme="minorHAnsi" w:hAnsiTheme="minorHAnsi" w:cs="Arial"/>
          <w:lang w:val="en"/>
        </w:rPr>
        <w:t>.</w:t>
      </w:r>
      <w:r w:rsidR="00A0481E" w:rsidRPr="00F165F7">
        <w:rPr>
          <w:rFonts w:asciiTheme="minorHAnsi" w:hAnsiTheme="minorHAnsi" w:cs="Arial"/>
          <w:lang w:val="en"/>
        </w:rPr>
        <w:t xml:space="preserve"> </w:t>
      </w:r>
    </w:p>
    <w:p w:rsidR="009724E7" w:rsidRPr="00F165F7" w:rsidRDefault="00A0481E" w:rsidP="009724E7">
      <w:pPr>
        <w:spacing w:after="330" w:line="360" w:lineRule="atLeast"/>
        <w:rPr>
          <w:rFonts w:asciiTheme="minorHAnsi" w:hAnsiTheme="minorHAnsi" w:cs="Arial"/>
          <w:lang w:val="en"/>
        </w:rPr>
      </w:pPr>
      <w:r w:rsidRPr="00F165F7">
        <w:rPr>
          <w:rFonts w:asciiTheme="minorHAnsi" w:hAnsiTheme="minorHAnsi" w:cs="Arial"/>
          <w:lang w:val="en"/>
        </w:rPr>
        <w:t>Your documentation must be in English, unless you incurred the expense outside Australia.</w:t>
      </w:r>
    </w:p>
    <w:p w:rsidR="009724E7" w:rsidRPr="00F165F7" w:rsidRDefault="009724E7" w:rsidP="009724E7">
      <w:pPr>
        <w:spacing w:after="330" w:line="360" w:lineRule="atLeast"/>
        <w:rPr>
          <w:rFonts w:asciiTheme="minorHAnsi" w:hAnsiTheme="minorHAnsi" w:cs="Arial"/>
          <w:lang w:val="en"/>
        </w:rPr>
      </w:pPr>
      <w:r w:rsidRPr="00F165F7">
        <w:rPr>
          <w:rFonts w:asciiTheme="minorHAnsi" w:hAnsiTheme="minorHAnsi" w:cs="Arial"/>
          <w:lang w:val="en"/>
        </w:rPr>
        <w:t>If you acquire a capital asset - such as an investment property, shares or managed fund investment - start keeping records immediately because you may have to pay capital gains tax if you sell the asset in the future. Keeping records from the start will ensure you don't pay more tax than necessary.</w:t>
      </w:r>
    </w:p>
    <w:p w:rsidR="009724E7" w:rsidRPr="0022354E" w:rsidRDefault="009724E7" w:rsidP="009724E7">
      <w:pPr>
        <w:spacing w:before="600" w:after="330" w:line="420" w:lineRule="atLeast"/>
        <w:outlineLvl w:val="2"/>
        <w:rPr>
          <w:rFonts w:asciiTheme="minorHAnsi" w:hAnsiTheme="minorHAnsi" w:cs="Arial"/>
          <w:color w:val="0070C0"/>
          <w:sz w:val="39"/>
          <w:szCs w:val="39"/>
          <w:lang w:val="en"/>
        </w:rPr>
      </w:pPr>
      <w:r w:rsidRPr="0022354E">
        <w:rPr>
          <w:rFonts w:asciiTheme="minorHAnsi" w:hAnsiTheme="minorHAnsi" w:cs="Arial"/>
          <w:color w:val="005067"/>
          <w:sz w:val="40"/>
          <w:szCs w:val="39"/>
          <w:lang w:val="en"/>
        </w:rPr>
        <w:lastRenderedPageBreak/>
        <w:t>myDeductions</w:t>
      </w:r>
    </w:p>
    <w:p w:rsidR="009724E7" w:rsidRPr="00F165F7" w:rsidRDefault="009724E7" w:rsidP="009724E7">
      <w:pPr>
        <w:spacing w:after="330" w:line="360" w:lineRule="atLeast"/>
        <w:rPr>
          <w:rFonts w:asciiTheme="minorHAnsi" w:hAnsiTheme="minorHAnsi" w:cs="Arial"/>
          <w:lang w:val="en"/>
        </w:rPr>
      </w:pPr>
      <w:r w:rsidRPr="00F165F7">
        <w:rPr>
          <w:rFonts w:asciiTheme="minorHAnsi" w:hAnsiTheme="minorHAnsi" w:cs="Arial"/>
          <w:lang w:val="en"/>
        </w:rPr>
        <w:t xml:space="preserve">Are you always on the go? Save time and keep your tax </w:t>
      </w:r>
      <w:r w:rsidRPr="00F165F7">
        <w:rPr>
          <w:rFonts w:asciiTheme="minorHAnsi" w:hAnsiTheme="minorHAnsi" w:cs="Arial"/>
        </w:rPr>
        <w:t>organised</w:t>
      </w:r>
      <w:r w:rsidRPr="00F165F7">
        <w:rPr>
          <w:rFonts w:asciiTheme="minorHAnsi" w:hAnsiTheme="minorHAnsi" w:cs="Arial"/>
          <w:lang w:val="en"/>
        </w:rPr>
        <w:t xml:space="preserve"> with the ATO app's myDeductions tool.</w:t>
      </w:r>
    </w:p>
    <w:p w:rsidR="009724E7" w:rsidRPr="00F165F7" w:rsidRDefault="009724E7" w:rsidP="009724E7">
      <w:pPr>
        <w:spacing w:after="330" w:line="360" w:lineRule="atLeast"/>
        <w:rPr>
          <w:rFonts w:asciiTheme="minorHAnsi" w:hAnsiTheme="minorHAnsi" w:cs="Arial"/>
          <w:lang w:val="en"/>
        </w:rPr>
      </w:pPr>
      <w:r w:rsidRPr="00F165F7">
        <w:rPr>
          <w:rFonts w:asciiTheme="minorHAnsi" w:hAnsiTheme="minorHAnsi" w:cs="Arial"/>
          <w:lang w:val="en"/>
        </w:rPr>
        <w:t>myDeductions is a record-keeping tool to make it easier and more convenient for you to keep track of your records all in one place.</w:t>
      </w:r>
    </w:p>
    <w:p w:rsidR="009724E7" w:rsidRPr="00F165F7" w:rsidRDefault="009724E7" w:rsidP="009724E7">
      <w:pPr>
        <w:spacing w:after="330" w:line="360" w:lineRule="atLeast"/>
        <w:rPr>
          <w:rFonts w:asciiTheme="minorHAnsi" w:hAnsiTheme="minorHAnsi" w:cs="Arial"/>
          <w:lang w:val="en"/>
        </w:rPr>
      </w:pPr>
      <w:r w:rsidRPr="00F165F7">
        <w:rPr>
          <w:rFonts w:asciiTheme="minorHAnsi" w:hAnsiTheme="minorHAnsi" w:cs="Arial"/>
          <w:lang w:val="en"/>
        </w:rPr>
        <w:t xml:space="preserve">You can upload your completed records to the ATO from the myDeductions tool and pre-fill your myTax return. If you use a registered tax agent, you can share your records </w:t>
      </w:r>
      <w:r w:rsidR="00464CD0" w:rsidRPr="00F165F7">
        <w:rPr>
          <w:rFonts w:asciiTheme="minorHAnsi" w:hAnsiTheme="minorHAnsi" w:cs="Arial"/>
          <w:lang w:val="en"/>
        </w:rPr>
        <w:t>directly</w:t>
      </w:r>
      <w:r w:rsidRPr="00F165F7">
        <w:rPr>
          <w:rFonts w:asciiTheme="minorHAnsi" w:hAnsiTheme="minorHAnsi" w:cs="Arial"/>
          <w:lang w:val="en"/>
        </w:rPr>
        <w:t xml:space="preserve"> with them via email.</w:t>
      </w:r>
    </w:p>
    <w:p w:rsidR="00F165F7" w:rsidRDefault="009724E7" w:rsidP="00F165F7">
      <w:pPr>
        <w:spacing w:after="330" w:line="360" w:lineRule="atLeast"/>
        <w:rPr>
          <w:rFonts w:asciiTheme="minorHAnsi" w:hAnsiTheme="minorHAnsi" w:cs="Arial"/>
          <w:lang w:val="en"/>
        </w:rPr>
      </w:pPr>
      <w:r w:rsidRPr="00F165F7">
        <w:rPr>
          <w:rFonts w:asciiTheme="minorHAnsi" w:hAnsiTheme="minorHAnsi" w:cs="Arial"/>
          <w:lang w:val="en"/>
        </w:rPr>
        <w:t>The ATO app's myDeductions record-keeping tool helps you keep records for:</w:t>
      </w:r>
    </w:p>
    <w:p w:rsidR="00F165F7" w:rsidRDefault="007947CC" w:rsidP="00F165F7">
      <w:pPr>
        <w:pStyle w:val="ListParagraph"/>
        <w:numPr>
          <w:ilvl w:val="0"/>
          <w:numId w:val="17"/>
        </w:numPr>
        <w:spacing w:after="330" w:line="360" w:lineRule="atLeast"/>
        <w:rPr>
          <w:rFonts w:asciiTheme="minorHAnsi" w:hAnsiTheme="minorHAnsi" w:cs="Arial"/>
          <w:lang w:val="en"/>
        </w:rPr>
      </w:pPr>
      <w:r>
        <w:rPr>
          <w:rFonts w:asciiTheme="minorHAnsi" w:hAnsiTheme="minorHAnsi" w:cs="Arial"/>
          <w:lang w:val="en"/>
        </w:rPr>
        <w:t>A</w:t>
      </w:r>
      <w:r w:rsidR="009724E7" w:rsidRPr="00F165F7">
        <w:rPr>
          <w:rFonts w:asciiTheme="minorHAnsi" w:hAnsiTheme="minorHAnsi" w:cs="Arial"/>
          <w:lang w:val="en"/>
        </w:rPr>
        <w:t>ll work-related expenses (including car trips)</w:t>
      </w:r>
    </w:p>
    <w:p w:rsidR="00F165F7" w:rsidRDefault="007947CC" w:rsidP="00F165F7">
      <w:pPr>
        <w:pStyle w:val="ListParagraph"/>
        <w:numPr>
          <w:ilvl w:val="0"/>
          <w:numId w:val="17"/>
        </w:numPr>
        <w:spacing w:after="330" w:line="360" w:lineRule="atLeast"/>
        <w:rPr>
          <w:rFonts w:asciiTheme="minorHAnsi" w:hAnsiTheme="minorHAnsi" w:cs="Arial"/>
          <w:lang w:val="en"/>
        </w:rPr>
      </w:pPr>
      <w:r>
        <w:rPr>
          <w:rFonts w:asciiTheme="minorHAnsi" w:hAnsiTheme="minorHAnsi" w:cs="Arial"/>
          <w:lang w:val="en"/>
        </w:rPr>
        <w:t>I</w:t>
      </w:r>
      <w:r w:rsidR="009724E7" w:rsidRPr="00F165F7">
        <w:rPr>
          <w:rFonts w:asciiTheme="minorHAnsi" w:hAnsiTheme="minorHAnsi" w:cs="Arial"/>
          <w:lang w:val="en"/>
        </w:rPr>
        <w:t>nterest and dividend deductions</w:t>
      </w:r>
    </w:p>
    <w:p w:rsidR="00F165F7" w:rsidRDefault="007947CC" w:rsidP="00F165F7">
      <w:pPr>
        <w:pStyle w:val="ListParagraph"/>
        <w:numPr>
          <w:ilvl w:val="0"/>
          <w:numId w:val="17"/>
        </w:numPr>
        <w:spacing w:after="330" w:line="360" w:lineRule="atLeast"/>
        <w:rPr>
          <w:rFonts w:asciiTheme="minorHAnsi" w:hAnsiTheme="minorHAnsi" w:cs="Arial"/>
          <w:lang w:val="en"/>
        </w:rPr>
      </w:pPr>
      <w:r>
        <w:rPr>
          <w:rFonts w:asciiTheme="minorHAnsi" w:hAnsiTheme="minorHAnsi" w:cs="Arial"/>
          <w:lang w:val="en"/>
        </w:rPr>
        <w:t>G</w:t>
      </w:r>
      <w:r w:rsidR="009724E7" w:rsidRPr="00F165F7">
        <w:rPr>
          <w:rFonts w:asciiTheme="minorHAnsi" w:hAnsiTheme="minorHAnsi" w:cs="Arial"/>
          <w:lang w:val="en"/>
        </w:rPr>
        <w:t>ifts or donations</w:t>
      </w:r>
    </w:p>
    <w:p w:rsidR="00F165F7" w:rsidRDefault="007947CC" w:rsidP="00F165F7">
      <w:pPr>
        <w:pStyle w:val="ListParagraph"/>
        <w:numPr>
          <w:ilvl w:val="0"/>
          <w:numId w:val="17"/>
        </w:numPr>
        <w:spacing w:after="330" w:line="360" w:lineRule="atLeast"/>
        <w:rPr>
          <w:rFonts w:asciiTheme="minorHAnsi" w:hAnsiTheme="minorHAnsi" w:cs="Arial"/>
          <w:lang w:val="en"/>
        </w:rPr>
      </w:pPr>
      <w:r>
        <w:rPr>
          <w:rFonts w:asciiTheme="minorHAnsi" w:hAnsiTheme="minorHAnsi" w:cs="Arial"/>
          <w:lang w:val="en"/>
        </w:rPr>
        <w:t>C</w:t>
      </w:r>
      <w:r w:rsidR="009724E7" w:rsidRPr="00F165F7">
        <w:rPr>
          <w:rFonts w:asciiTheme="minorHAnsi" w:hAnsiTheme="minorHAnsi" w:cs="Arial"/>
          <w:lang w:val="en"/>
        </w:rPr>
        <w:t>osts of managing tax affairs</w:t>
      </w:r>
    </w:p>
    <w:p w:rsidR="00F165F7" w:rsidRDefault="007947CC" w:rsidP="00F165F7">
      <w:pPr>
        <w:pStyle w:val="ListParagraph"/>
        <w:numPr>
          <w:ilvl w:val="0"/>
          <w:numId w:val="17"/>
        </w:numPr>
        <w:spacing w:after="330" w:line="360" w:lineRule="atLeast"/>
        <w:rPr>
          <w:rFonts w:asciiTheme="minorHAnsi" w:hAnsiTheme="minorHAnsi" w:cs="Arial"/>
          <w:lang w:val="en"/>
        </w:rPr>
      </w:pPr>
      <w:r>
        <w:rPr>
          <w:rFonts w:asciiTheme="minorHAnsi" w:hAnsiTheme="minorHAnsi" w:cs="Arial"/>
          <w:lang w:val="en"/>
        </w:rPr>
        <w:t>S</w:t>
      </w:r>
      <w:r w:rsidR="009724E7" w:rsidRPr="00F165F7">
        <w:rPr>
          <w:rFonts w:asciiTheme="minorHAnsi" w:hAnsiTheme="minorHAnsi" w:cs="Arial"/>
          <w:lang w:val="en"/>
        </w:rPr>
        <w:t>ole trader expenses and business income</w:t>
      </w:r>
    </w:p>
    <w:p w:rsidR="009724E7" w:rsidRPr="00F165F7" w:rsidRDefault="007947CC" w:rsidP="00F165F7">
      <w:pPr>
        <w:pStyle w:val="ListParagraph"/>
        <w:numPr>
          <w:ilvl w:val="0"/>
          <w:numId w:val="17"/>
        </w:numPr>
        <w:spacing w:after="330" w:line="360" w:lineRule="atLeast"/>
        <w:rPr>
          <w:rFonts w:asciiTheme="minorHAnsi" w:hAnsiTheme="minorHAnsi" w:cs="Arial"/>
          <w:lang w:val="en"/>
        </w:rPr>
      </w:pPr>
      <w:r>
        <w:rPr>
          <w:rFonts w:asciiTheme="minorHAnsi" w:hAnsiTheme="minorHAnsi" w:cs="Arial"/>
          <w:lang w:val="en"/>
        </w:rPr>
        <w:t>Other deductions</w:t>
      </w:r>
    </w:p>
    <w:p w:rsidR="009724E7" w:rsidRPr="00F165F7" w:rsidRDefault="009724E7" w:rsidP="009724E7">
      <w:pPr>
        <w:spacing w:after="330" w:line="360" w:lineRule="atLeast"/>
        <w:rPr>
          <w:rFonts w:asciiTheme="minorHAnsi" w:hAnsiTheme="minorHAnsi" w:cs="Arial"/>
          <w:lang w:val="en"/>
        </w:rPr>
      </w:pPr>
      <w:r w:rsidRPr="00F165F7">
        <w:rPr>
          <w:rFonts w:asciiTheme="minorHAnsi" w:hAnsiTheme="minorHAnsi" w:cs="Arial"/>
          <w:lang w:val="en"/>
        </w:rPr>
        <w:t>Watch:</w:t>
      </w:r>
    </w:p>
    <w:p w:rsidR="009724E7" w:rsidRPr="00F165F7" w:rsidRDefault="009724E7" w:rsidP="009724E7">
      <w:pPr>
        <w:spacing w:after="330" w:line="360" w:lineRule="atLeast"/>
        <w:rPr>
          <w:rFonts w:asciiTheme="minorHAnsi" w:hAnsiTheme="minorHAnsi" w:cs="Arial"/>
          <w:lang w:val="en"/>
        </w:rPr>
      </w:pPr>
      <w:r w:rsidRPr="00F165F7">
        <w:rPr>
          <w:rFonts w:asciiTheme="minorHAnsi" w:hAnsiTheme="minorHAnsi" w:cs="Arial"/>
          <w:lang w:val="en"/>
        </w:rPr>
        <w:t>This video shows how easy it is to keep your records using myDeductions.</w:t>
      </w:r>
    </w:p>
    <w:p w:rsidR="009724E7" w:rsidRPr="00F165F7" w:rsidRDefault="009724E7" w:rsidP="009724E7">
      <w:pPr>
        <w:spacing w:line="360" w:lineRule="atLeast"/>
        <w:rPr>
          <w:rFonts w:asciiTheme="minorHAnsi" w:hAnsiTheme="minorHAnsi" w:cs="Arial"/>
          <w:lang w:val="en"/>
        </w:rPr>
      </w:pPr>
      <w:r w:rsidRPr="00F165F7">
        <w:rPr>
          <w:rFonts w:asciiTheme="minorHAnsi" w:hAnsiTheme="minorHAnsi" w:cs="Arial"/>
          <w:lang w:val="en"/>
        </w:rPr>
        <w:t>Media: [video title</w:t>
      </w:r>
      <w:proofErr w:type="gramStart"/>
      <w:r w:rsidRPr="00F165F7">
        <w:rPr>
          <w:rFonts w:asciiTheme="minorHAnsi" w:hAnsiTheme="minorHAnsi" w:cs="Arial"/>
          <w:lang w:val="en"/>
        </w:rPr>
        <w:t>]</w:t>
      </w:r>
      <w:proofErr w:type="gramEnd"/>
      <w:r w:rsidRPr="00F165F7">
        <w:rPr>
          <w:rFonts w:asciiTheme="minorHAnsi" w:hAnsiTheme="minorHAnsi" w:cs="Arial"/>
          <w:lang w:val="en"/>
        </w:rPr>
        <w:br/>
      </w:r>
      <w:hyperlink r:id="rId10" w:history="1">
        <w:r w:rsidRPr="0022354E">
          <w:rPr>
            <w:rFonts w:asciiTheme="minorHAnsi" w:hAnsiTheme="minorHAnsi" w:cs="Arial"/>
            <w:color w:val="005067"/>
            <w:u w:val="single"/>
            <w:lang w:val="en"/>
          </w:rPr>
          <w:t>http://tv.ato.gov.au/ato-tv/media?v=bd1bdiuboi3ynb</w:t>
        </w:r>
        <w:r w:rsidRPr="0022354E">
          <w:rPr>
            <w:rFonts w:asciiTheme="minorHAnsi" w:hAnsiTheme="minorHAnsi" w:cs="Arial"/>
            <w:color w:val="005067"/>
            <w:u w:val="single"/>
            <w:bdr w:val="none" w:sz="0" w:space="0" w:color="auto" w:frame="1"/>
            <w:lang w:val="en"/>
          </w:rPr>
          <w:t>External Link</w:t>
        </w:r>
      </w:hyperlink>
      <w:r w:rsidR="007947CC" w:rsidRPr="007947CC">
        <w:rPr>
          <w:rFonts w:asciiTheme="minorHAnsi" w:hAnsiTheme="minorHAnsi" w:cs="Arial"/>
          <w:color w:val="0070C0"/>
          <w:u w:val="single"/>
          <w:bdr w:val="none" w:sz="0" w:space="0" w:color="auto" w:frame="1"/>
          <w:lang w:val="en"/>
        </w:rPr>
        <w:t xml:space="preserve"> </w:t>
      </w:r>
      <w:r w:rsidRPr="00F165F7">
        <w:rPr>
          <w:rFonts w:asciiTheme="minorHAnsi" w:hAnsiTheme="minorHAnsi" w:cs="Arial"/>
          <w:lang w:val="en"/>
        </w:rPr>
        <w:t xml:space="preserve"> (Duration: 2:53)</w:t>
      </w:r>
    </w:p>
    <w:p w:rsidR="009724E7" w:rsidRPr="00F165F7" w:rsidRDefault="009724E7" w:rsidP="009724E7">
      <w:pPr>
        <w:spacing w:after="330" w:line="360" w:lineRule="atLeast"/>
        <w:rPr>
          <w:rFonts w:asciiTheme="minorHAnsi" w:hAnsiTheme="minorHAnsi" w:cs="Arial"/>
          <w:lang w:val="en"/>
        </w:rPr>
      </w:pPr>
      <w:r w:rsidRPr="00F165F7">
        <w:rPr>
          <w:rFonts w:asciiTheme="minorHAnsi" w:hAnsiTheme="minorHAnsi" w:cs="Arial"/>
          <w:lang w:val="en"/>
        </w:rPr>
        <w:t>See also:</w:t>
      </w:r>
    </w:p>
    <w:p w:rsidR="009724E7" w:rsidRPr="007947CC" w:rsidRDefault="005E3440" w:rsidP="007947CC">
      <w:pPr>
        <w:pStyle w:val="ListParagraph"/>
        <w:numPr>
          <w:ilvl w:val="0"/>
          <w:numId w:val="18"/>
        </w:numPr>
        <w:spacing w:before="100" w:beforeAutospacing="1" w:after="100" w:afterAutospacing="1"/>
        <w:rPr>
          <w:rFonts w:asciiTheme="minorHAnsi" w:hAnsiTheme="minorHAnsi" w:cs="Arial"/>
          <w:color w:val="0070C0"/>
          <w:lang w:val="en"/>
        </w:rPr>
      </w:pPr>
      <w:hyperlink r:id="rId11" w:history="1">
        <w:r w:rsidR="009724E7" w:rsidRPr="0022354E">
          <w:rPr>
            <w:rFonts w:asciiTheme="minorHAnsi" w:hAnsiTheme="minorHAnsi" w:cs="Arial"/>
            <w:color w:val="005067"/>
            <w:u w:val="single"/>
            <w:lang w:val="en"/>
          </w:rPr>
          <w:t>Keeping travel expense records</w:t>
        </w:r>
      </w:hyperlink>
    </w:p>
    <w:p w:rsidR="007947CC" w:rsidRPr="007947CC" w:rsidRDefault="005E3440" w:rsidP="007947CC">
      <w:pPr>
        <w:pStyle w:val="ListParagraph"/>
        <w:numPr>
          <w:ilvl w:val="0"/>
          <w:numId w:val="18"/>
        </w:numPr>
        <w:spacing w:before="100" w:beforeAutospacing="1" w:after="100" w:afterAutospacing="1"/>
        <w:rPr>
          <w:rFonts w:asciiTheme="minorHAnsi" w:hAnsiTheme="minorHAnsi" w:cs="Arial"/>
          <w:color w:val="0070C0"/>
          <w:lang w:val="en"/>
        </w:rPr>
      </w:pPr>
      <w:hyperlink r:id="rId12" w:history="1">
        <w:r w:rsidR="009724E7" w:rsidRPr="0022354E">
          <w:rPr>
            <w:rFonts w:asciiTheme="minorHAnsi" w:hAnsiTheme="minorHAnsi" w:cs="Arial"/>
            <w:color w:val="005067"/>
            <w:u w:val="single"/>
            <w:lang w:val="en"/>
          </w:rPr>
          <w:t>Keeping your tax records</w:t>
        </w:r>
      </w:hyperlink>
    </w:p>
    <w:p w:rsidR="007947CC" w:rsidRPr="007947CC" w:rsidRDefault="005E3440" w:rsidP="007947CC">
      <w:pPr>
        <w:pStyle w:val="ListParagraph"/>
        <w:numPr>
          <w:ilvl w:val="0"/>
          <w:numId w:val="18"/>
        </w:numPr>
        <w:spacing w:before="100" w:beforeAutospacing="1" w:after="100" w:afterAutospacing="1"/>
        <w:rPr>
          <w:rFonts w:asciiTheme="minorHAnsi" w:hAnsiTheme="minorHAnsi" w:cs="Arial"/>
          <w:color w:val="0070C0"/>
          <w:lang w:val="en"/>
        </w:rPr>
      </w:pPr>
      <w:hyperlink r:id="rId13" w:history="1">
        <w:r w:rsidR="009724E7" w:rsidRPr="0022354E">
          <w:rPr>
            <w:rFonts w:asciiTheme="minorHAnsi" w:hAnsiTheme="minorHAnsi" w:cs="Arial"/>
            <w:color w:val="005067"/>
            <w:u w:val="single"/>
            <w:lang w:val="en"/>
          </w:rPr>
          <w:t>myDeductions</w:t>
        </w:r>
      </w:hyperlink>
    </w:p>
    <w:p w:rsidR="009724E7" w:rsidRPr="0022354E" w:rsidRDefault="005E3440" w:rsidP="007947CC">
      <w:pPr>
        <w:pStyle w:val="ListParagraph"/>
        <w:numPr>
          <w:ilvl w:val="0"/>
          <w:numId w:val="18"/>
        </w:numPr>
        <w:spacing w:before="100" w:beforeAutospacing="1" w:after="100" w:afterAutospacing="1"/>
        <w:rPr>
          <w:rFonts w:asciiTheme="minorHAnsi" w:hAnsiTheme="minorHAnsi" w:cs="Arial"/>
          <w:color w:val="005067"/>
          <w:lang w:val="en"/>
        </w:rPr>
      </w:pPr>
      <w:hyperlink r:id="rId14" w:history="1">
        <w:r w:rsidR="009724E7" w:rsidRPr="0022354E">
          <w:rPr>
            <w:rFonts w:asciiTheme="minorHAnsi" w:hAnsiTheme="minorHAnsi" w:cs="Arial"/>
            <w:color w:val="005067"/>
            <w:u w:val="single"/>
            <w:lang w:val="en"/>
          </w:rPr>
          <w:t>Travel diary</w:t>
        </w:r>
      </w:hyperlink>
    </w:p>
    <w:p w:rsidR="009724E7" w:rsidRPr="00F165F7" w:rsidRDefault="009724E7" w:rsidP="009724E7">
      <w:pPr>
        <w:rPr>
          <w:rFonts w:asciiTheme="minorHAnsi" w:hAnsiTheme="minorHAnsi"/>
        </w:rPr>
      </w:pPr>
    </w:p>
    <w:p w:rsidR="009724E7" w:rsidRPr="00F165F7" w:rsidRDefault="00EA0B2C" w:rsidP="003E640D">
      <w:pPr>
        <w:jc w:val="both"/>
        <w:rPr>
          <w:rFonts w:asciiTheme="minorHAnsi" w:hAnsiTheme="minorHAnsi"/>
        </w:rPr>
      </w:pPr>
      <w:r>
        <w:rPr>
          <w:rFonts w:asciiTheme="minorHAnsi" w:hAnsiTheme="minorHAnsi"/>
        </w:rPr>
        <w:t xml:space="preserve">Please </w:t>
      </w:r>
      <w:r w:rsidR="0075018D">
        <w:rPr>
          <w:rFonts w:asciiTheme="minorHAnsi" w:hAnsiTheme="minorHAnsi"/>
        </w:rPr>
        <w:t>contact</w:t>
      </w:r>
      <w:bookmarkStart w:id="0" w:name="_GoBack"/>
      <w:bookmarkEnd w:id="0"/>
      <w:r>
        <w:rPr>
          <w:rFonts w:asciiTheme="minorHAnsi" w:hAnsiTheme="minorHAnsi"/>
        </w:rPr>
        <w:t xml:space="preserve"> the office to request an electronic version where you can follow the links.</w:t>
      </w:r>
    </w:p>
    <w:p w:rsidR="003E640D" w:rsidRPr="00F165F7" w:rsidRDefault="003E640D" w:rsidP="003E640D">
      <w:pPr>
        <w:jc w:val="both"/>
        <w:rPr>
          <w:rFonts w:asciiTheme="minorHAnsi" w:hAnsiTheme="minorHAnsi"/>
        </w:rPr>
      </w:pPr>
    </w:p>
    <w:sectPr w:rsidR="003E640D" w:rsidRPr="00F165F7" w:rsidSect="00A90893">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113"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2A" w:rsidRDefault="0036782A">
      <w:r>
        <w:separator/>
      </w:r>
    </w:p>
  </w:endnote>
  <w:endnote w:type="continuationSeparator" w:id="0">
    <w:p w:rsidR="0036782A" w:rsidRDefault="0036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E6" w:rsidRPr="00643EA0" w:rsidRDefault="00F538E6" w:rsidP="00B36313">
    <w:pPr>
      <w:pStyle w:val="Footer"/>
      <w:tabs>
        <w:tab w:val="clear" w:pos="8640"/>
        <w:tab w:val="right" w:pos="9072"/>
      </w:tabs>
      <w:rPr>
        <w:sz w:val="20"/>
        <w:szCs w:val="20"/>
      </w:rPr>
    </w:pPr>
    <w:r w:rsidRPr="00855897">
      <w:rPr>
        <w:b/>
        <w:sz w:val="20"/>
        <w:szCs w:val="20"/>
      </w:rPr>
      <w:t>Current At:</w:t>
    </w:r>
    <w:r>
      <w:rPr>
        <w:sz w:val="20"/>
        <w:szCs w:val="20"/>
      </w:rPr>
      <w:t xml:space="preserve"> Nov 2007</w:t>
    </w:r>
    <w:r>
      <w:rPr>
        <w:sz w:val="20"/>
        <w:szCs w:val="20"/>
      </w:rPr>
      <w:tab/>
    </w:r>
    <w:r>
      <w:rPr>
        <w:sz w:val="20"/>
        <w:szCs w:val="20"/>
      </w:rPr>
      <w:tab/>
    </w:r>
    <w:r w:rsidRPr="00643EA0">
      <w:rPr>
        <w:sz w:val="20"/>
        <w:szCs w:val="20"/>
      </w:rPr>
      <w:t xml:space="preserve">Page </w:t>
    </w:r>
    <w:r w:rsidRPr="00643EA0">
      <w:rPr>
        <w:sz w:val="20"/>
        <w:szCs w:val="20"/>
      </w:rPr>
      <w:fldChar w:fldCharType="begin"/>
    </w:r>
    <w:r w:rsidRPr="00643EA0">
      <w:rPr>
        <w:sz w:val="20"/>
        <w:szCs w:val="20"/>
      </w:rPr>
      <w:instrText xml:space="preserve"> PAGE </w:instrText>
    </w:r>
    <w:r w:rsidRPr="00643EA0">
      <w:rPr>
        <w:sz w:val="20"/>
        <w:szCs w:val="20"/>
      </w:rPr>
      <w:fldChar w:fldCharType="separate"/>
    </w:r>
    <w:r w:rsidR="008E479F">
      <w:rPr>
        <w:noProof/>
        <w:sz w:val="20"/>
        <w:szCs w:val="20"/>
      </w:rPr>
      <w:t>2</w:t>
    </w:r>
    <w:r w:rsidRPr="00643EA0">
      <w:rPr>
        <w:sz w:val="20"/>
        <w:szCs w:val="20"/>
      </w:rPr>
      <w:fldChar w:fldCharType="end"/>
    </w:r>
    <w:r w:rsidRPr="00643EA0">
      <w:rPr>
        <w:sz w:val="20"/>
        <w:szCs w:val="20"/>
      </w:rPr>
      <w:t xml:space="preserve"> of </w:t>
    </w:r>
    <w:r w:rsidRPr="00643EA0">
      <w:rPr>
        <w:sz w:val="20"/>
        <w:szCs w:val="20"/>
      </w:rPr>
      <w:fldChar w:fldCharType="begin"/>
    </w:r>
    <w:r w:rsidRPr="00643EA0">
      <w:rPr>
        <w:sz w:val="20"/>
        <w:szCs w:val="20"/>
      </w:rPr>
      <w:instrText xml:space="preserve"> NUMPAGES </w:instrText>
    </w:r>
    <w:r w:rsidRPr="00643EA0">
      <w:rPr>
        <w:sz w:val="20"/>
        <w:szCs w:val="20"/>
      </w:rPr>
      <w:fldChar w:fldCharType="separate"/>
    </w:r>
    <w:r w:rsidR="005E3440">
      <w:rPr>
        <w:noProof/>
        <w:sz w:val="20"/>
        <w:szCs w:val="20"/>
      </w:rPr>
      <w:t>2</w:t>
    </w:r>
    <w:r w:rsidRPr="00643EA0">
      <w:rPr>
        <w:sz w:val="20"/>
        <w:szCs w:val="20"/>
      </w:rPr>
      <w:fldChar w:fldCharType="end"/>
    </w:r>
  </w:p>
  <w:p w:rsidR="00F538E6" w:rsidRDefault="00F538E6" w:rsidP="00B36313">
    <w:pPr>
      <w:pStyle w:val="Footer"/>
      <w:rPr>
        <w:sz w:val="16"/>
      </w:rPr>
    </w:pPr>
    <w:r w:rsidRPr="00643EA0">
      <w:rPr>
        <w:sz w:val="16"/>
      </w:rPr>
      <w:fldChar w:fldCharType="begin"/>
    </w:r>
    <w:r w:rsidRPr="00643EA0">
      <w:rPr>
        <w:sz w:val="16"/>
      </w:rPr>
      <w:instrText xml:space="preserve"> FILENAME \p </w:instrText>
    </w:r>
    <w:r w:rsidRPr="00643EA0">
      <w:rPr>
        <w:sz w:val="16"/>
      </w:rPr>
      <w:fldChar w:fldCharType="separate"/>
    </w:r>
    <w:r w:rsidR="005E3440">
      <w:rPr>
        <w:noProof/>
        <w:sz w:val="16"/>
      </w:rPr>
      <w:t>X:\Kerri Dickman &amp; Co\QA Manual\17 Reference Material - for clients\Fact Sheet - Records you need to keep.docx</w:t>
    </w:r>
    <w:r w:rsidRPr="00643EA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E6" w:rsidRPr="00A0481E" w:rsidRDefault="00F538E6" w:rsidP="00B36313">
    <w:pPr>
      <w:pStyle w:val="Footer"/>
      <w:tabs>
        <w:tab w:val="clear" w:pos="8640"/>
        <w:tab w:val="right" w:pos="9072"/>
      </w:tabs>
      <w:rPr>
        <w:sz w:val="18"/>
        <w:szCs w:val="18"/>
      </w:rPr>
    </w:pPr>
    <w:r w:rsidRPr="00A0481E">
      <w:rPr>
        <w:b/>
        <w:sz w:val="18"/>
        <w:szCs w:val="18"/>
      </w:rPr>
      <w:t>Current At:</w:t>
    </w:r>
    <w:r w:rsidRPr="00A0481E">
      <w:rPr>
        <w:sz w:val="18"/>
        <w:szCs w:val="18"/>
      </w:rPr>
      <w:t xml:space="preserve"> </w:t>
    </w:r>
    <w:r w:rsidR="00EA0B2C">
      <w:rPr>
        <w:sz w:val="18"/>
        <w:szCs w:val="18"/>
      </w:rPr>
      <w:t>June 2019</w:t>
    </w:r>
    <w:r w:rsidRPr="00A0481E">
      <w:rPr>
        <w:sz w:val="18"/>
        <w:szCs w:val="18"/>
      </w:rPr>
      <w:tab/>
    </w:r>
    <w:r w:rsidRPr="00A0481E">
      <w:rPr>
        <w:sz w:val="18"/>
        <w:szCs w:val="18"/>
      </w:rPr>
      <w:tab/>
      <w:t xml:space="preserve">Page </w:t>
    </w:r>
    <w:r w:rsidRPr="00A0481E">
      <w:rPr>
        <w:sz w:val="18"/>
        <w:szCs w:val="18"/>
      </w:rPr>
      <w:fldChar w:fldCharType="begin"/>
    </w:r>
    <w:r w:rsidRPr="00A0481E">
      <w:rPr>
        <w:sz w:val="18"/>
        <w:szCs w:val="18"/>
      </w:rPr>
      <w:instrText xml:space="preserve"> PAGE </w:instrText>
    </w:r>
    <w:r w:rsidRPr="00A0481E">
      <w:rPr>
        <w:sz w:val="18"/>
        <w:szCs w:val="18"/>
      </w:rPr>
      <w:fldChar w:fldCharType="separate"/>
    </w:r>
    <w:r w:rsidR="005E3440">
      <w:rPr>
        <w:noProof/>
        <w:sz w:val="18"/>
        <w:szCs w:val="18"/>
      </w:rPr>
      <w:t>2</w:t>
    </w:r>
    <w:r w:rsidRPr="00A0481E">
      <w:rPr>
        <w:sz w:val="18"/>
        <w:szCs w:val="18"/>
      </w:rPr>
      <w:fldChar w:fldCharType="end"/>
    </w:r>
    <w:r w:rsidRPr="00A0481E">
      <w:rPr>
        <w:sz w:val="18"/>
        <w:szCs w:val="18"/>
      </w:rPr>
      <w:t xml:space="preserve"> of </w:t>
    </w:r>
    <w:r w:rsidRPr="00A0481E">
      <w:rPr>
        <w:sz w:val="18"/>
        <w:szCs w:val="18"/>
      </w:rPr>
      <w:fldChar w:fldCharType="begin"/>
    </w:r>
    <w:r w:rsidRPr="00A0481E">
      <w:rPr>
        <w:sz w:val="18"/>
        <w:szCs w:val="18"/>
      </w:rPr>
      <w:instrText xml:space="preserve"> NUMPAGES </w:instrText>
    </w:r>
    <w:r w:rsidRPr="00A0481E">
      <w:rPr>
        <w:sz w:val="18"/>
        <w:szCs w:val="18"/>
      </w:rPr>
      <w:fldChar w:fldCharType="separate"/>
    </w:r>
    <w:r w:rsidR="005E3440">
      <w:rPr>
        <w:noProof/>
        <w:sz w:val="18"/>
        <w:szCs w:val="18"/>
      </w:rPr>
      <w:t>2</w:t>
    </w:r>
    <w:r w:rsidRPr="00A0481E">
      <w:rPr>
        <w:sz w:val="18"/>
        <w:szCs w:val="18"/>
      </w:rPr>
      <w:fldChar w:fldCharType="end"/>
    </w:r>
  </w:p>
  <w:p w:rsidR="00F538E6" w:rsidRPr="00A0481E" w:rsidRDefault="00F538E6" w:rsidP="00B36313">
    <w:pPr>
      <w:pStyle w:val="Footer"/>
      <w:rPr>
        <w:sz w:val="18"/>
        <w:szCs w:val="18"/>
      </w:rPr>
    </w:pPr>
    <w:r w:rsidRPr="00A0481E">
      <w:rPr>
        <w:sz w:val="18"/>
        <w:szCs w:val="18"/>
      </w:rPr>
      <w:fldChar w:fldCharType="begin"/>
    </w:r>
    <w:r w:rsidRPr="00A0481E">
      <w:rPr>
        <w:sz w:val="18"/>
        <w:szCs w:val="18"/>
      </w:rPr>
      <w:instrText xml:space="preserve"> FILENAME \p </w:instrText>
    </w:r>
    <w:r w:rsidRPr="00A0481E">
      <w:rPr>
        <w:sz w:val="18"/>
        <w:szCs w:val="18"/>
      </w:rPr>
      <w:fldChar w:fldCharType="separate"/>
    </w:r>
    <w:r w:rsidR="005E3440">
      <w:rPr>
        <w:noProof/>
        <w:sz w:val="18"/>
        <w:szCs w:val="18"/>
      </w:rPr>
      <w:t>X:\Kerri Dickman &amp; Co\QA Manual\17 Reference Material - for clients\Fact Sheet - Records you need to keep.docx</w:t>
    </w:r>
    <w:r w:rsidRPr="00A0481E">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C2" w:rsidRPr="00A0481E" w:rsidRDefault="00B51ABD">
    <w:pPr>
      <w:pStyle w:val="Footer"/>
      <w:rPr>
        <w:sz w:val="18"/>
        <w:szCs w:val="18"/>
      </w:rPr>
    </w:pPr>
    <w:r w:rsidRPr="00A0481E">
      <w:rPr>
        <w:sz w:val="18"/>
        <w:szCs w:val="18"/>
      </w:rPr>
      <w:fldChar w:fldCharType="begin"/>
    </w:r>
    <w:r w:rsidRPr="00A0481E">
      <w:rPr>
        <w:sz w:val="18"/>
        <w:szCs w:val="18"/>
      </w:rPr>
      <w:instrText xml:space="preserve"> FILENAME  \p  \* MERGEFORMAT </w:instrText>
    </w:r>
    <w:r w:rsidRPr="00A0481E">
      <w:rPr>
        <w:sz w:val="18"/>
        <w:szCs w:val="18"/>
      </w:rPr>
      <w:fldChar w:fldCharType="separate"/>
    </w:r>
    <w:r w:rsidR="005E3440">
      <w:rPr>
        <w:noProof/>
        <w:sz w:val="18"/>
        <w:szCs w:val="18"/>
      </w:rPr>
      <w:t>X:\Kerri Dickman &amp; Co\QA Manual\17 Reference Material - for clients\Fact Sheet - Records you need to keep.docx</w:t>
    </w:r>
    <w:r w:rsidRPr="00A0481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2A" w:rsidRDefault="0036782A">
      <w:r>
        <w:separator/>
      </w:r>
    </w:p>
  </w:footnote>
  <w:footnote w:type="continuationSeparator" w:id="0">
    <w:p w:rsidR="0036782A" w:rsidRDefault="00367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2C" w:rsidRDefault="00EA0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2C" w:rsidRDefault="00EA0B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FA" w:rsidRDefault="00EB407B" w:rsidP="00925AFA">
    <w:pPr>
      <w:ind w:firstLine="720"/>
    </w:pPr>
    <w:r>
      <w:rPr>
        <w:rFonts w:asciiTheme="minorHAnsi" w:hAnsiTheme="minorHAnsi" w:cstheme="minorHAnsi"/>
        <w:b/>
        <w:noProof/>
        <w:sz w:val="40"/>
      </w:rPr>
      <w:drawing>
        <wp:anchor distT="0" distB="0" distL="114300" distR="114300" simplePos="0" relativeHeight="251658240" behindDoc="0" locked="0" layoutInCell="1" allowOverlap="1" wp14:anchorId="4E9BE6C6" wp14:editId="4DF109A7">
          <wp:simplePos x="0" y="0"/>
          <wp:positionH relativeFrom="column">
            <wp:posOffset>-637540</wp:posOffset>
          </wp:positionH>
          <wp:positionV relativeFrom="paragraph">
            <wp:posOffset>-71755</wp:posOffset>
          </wp:positionV>
          <wp:extent cx="2419350" cy="1209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C Accounting LOGO- COLO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350" cy="1209675"/>
                  </a:xfrm>
                  <a:prstGeom prst="rect">
                    <a:avLst/>
                  </a:prstGeom>
                </pic:spPr>
              </pic:pic>
            </a:graphicData>
          </a:graphic>
          <wp14:sizeRelH relativeFrom="page">
            <wp14:pctWidth>0</wp14:pctWidth>
          </wp14:sizeRelH>
          <wp14:sizeRelV relativeFrom="page">
            <wp14:pctHeight>0</wp14:pctHeight>
          </wp14:sizeRelV>
        </wp:anchor>
      </w:drawing>
    </w:r>
  </w:p>
  <w:p w:rsidR="009724E7" w:rsidRPr="00811651" w:rsidRDefault="00EB407B" w:rsidP="009724E7">
    <w:pPr>
      <w:pStyle w:val="Heading1"/>
      <w:tabs>
        <w:tab w:val="left" w:pos="195"/>
        <w:tab w:val="right" w:pos="10182"/>
      </w:tabs>
      <w:jc w:val="left"/>
      <w:rPr>
        <w:rFonts w:asciiTheme="minorHAnsi" w:hAnsiTheme="minorHAnsi" w:cstheme="minorHAnsi"/>
        <w:b/>
        <w:sz w:val="40"/>
      </w:rPr>
    </w:pPr>
    <w:r>
      <w:rPr>
        <w:rFonts w:asciiTheme="minorHAnsi" w:hAnsiTheme="minorHAnsi" w:cstheme="minorHAnsi"/>
        <w:b/>
        <w:sz w:val="40"/>
      </w:rPr>
      <w:tab/>
    </w:r>
    <w:r>
      <w:rPr>
        <w:rFonts w:asciiTheme="minorHAnsi" w:hAnsiTheme="minorHAnsi" w:cstheme="minorHAnsi"/>
        <w:b/>
        <w:sz w:val="40"/>
      </w:rPr>
      <w:tab/>
    </w:r>
    <w:r w:rsidR="009724E7" w:rsidRPr="00811651">
      <w:rPr>
        <w:rFonts w:asciiTheme="minorHAnsi" w:hAnsiTheme="minorHAnsi" w:cstheme="minorHAnsi"/>
        <w:b/>
        <w:sz w:val="40"/>
      </w:rPr>
      <w:t>Records you need to keep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A98"/>
    <w:multiLevelType w:val="hybridMultilevel"/>
    <w:tmpl w:val="384E6EAC"/>
    <w:lvl w:ilvl="0" w:tplc="7418348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404C0"/>
    <w:multiLevelType w:val="hybridMultilevel"/>
    <w:tmpl w:val="9FFCEEE0"/>
    <w:lvl w:ilvl="0" w:tplc="A7EEDCAC">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083129"/>
    <w:multiLevelType w:val="hybridMultilevel"/>
    <w:tmpl w:val="DFD48D34"/>
    <w:lvl w:ilvl="0" w:tplc="961667C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0B55C2"/>
    <w:multiLevelType w:val="hybridMultilevel"/>
    <w:tmpl w:val="93D4D9B6"/>
    <w:lvl w:ilvl="0" w:tplc="7418348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F452AE"/>
    <w:multiLevelType w:val="hybridMultilevel"/>
    <w:tmpl w:val="68D65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235EEA"/>
    <w:multiLevelType w:val="multilevel"/>
    <w:tmpl w:val="0396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DE1462"/>
    <w:multiLevelType w:val="multilevel"/>
    <w:tmpl w:val="5FE0B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A157D"/>
    <w:multiLevelType w:val="hybridMultilevel"/>
    <w:tmpl w:val="F80689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1621D3"/>
    <w:multiLevelType w:val="hybridMultilevel"/>
    <w:tmpl w:val="8272B22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716550B"/>
    <w:multiLevelType w:val="hybridMultilevel"/>
    <w:tmpl w:val="5EA445D6"/>
    <w:lvl w:ilvl="0" w:tplc="A7EEDCAC">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A6689E"/>
    <w:multiLevelType w:val="hybridMultilevel"/>
    <w:tmpl w:val="72E67F4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60430A9"/>
    <w:multiLevelType w:val="hybridMultilevel"/>
    <w:tmpl w:val="DD94007E"/>
    <w:lvl w:ilvl="0" w:tplc="A7EEDCAC">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36653A"/>
    <w:multiLevelType w:val="multilevel"/>
    <w:tmpl w:val="6366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9D15DBB"/>
    <w:multiLevelType w:val="hybridMultilevel"/>
    <w:tmpl w:val="D0200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644405"/>
    <w:multiLevelType w:val="hybridMultilevel"/>
    <w:tmpl w:val="92F06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641309"/>
    <w:multiLevelType w:val="hybridMultilevel"/>
    <w:tmpl w:val="3E50D37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9507F64"/>
    <w:multiLevelType w:val="hybridMultilevel"/>
    <w:tmpl w:val="8CC4E628"/>
    <w:lvl w:ilvl="0" w:tplc="57884D6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7037947"/>
    <w:multiLevelType w:val="hybridMultilevel"/>
    <w:tmpl w:val="8954EED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4"/>
  </w:num>
  <w:num w:numId="4">
    <w:abstractNumId w:val="3"/>
  </w:num>
  <w:num w:numId="5">
    <w:abstractNumId w:val="16"/>
  </w:num>
  <w:num w:numId="6">
    <w:abstractNumId w:val="2"/>
  </w:num>
  <w:num w:numId="7">
    <w:abstractNumId w:val="0"/>
  </w:num>
  <w:num w:numId="8">
    <w:abstractNumId w:val="17"/>
  </w:num>
  <w:num w:numId="9">
    <w:abstractNumId w:val="8"/>
  </w:num>
  <w:num w:numId="10">
    <w:abstractNumId w:val="10"/>
  </w:num>
  <w:num w:numId="11">
    <w:abstractNumId w:val="15"/>
  </w:num>
  <w:num w:numId="12">
    <w:abstractNumId w:val="13"/>
  </w:num>
  <w:num w:numId="13">
    <w:abstractNumId w:val="14"/>
  </w:num>
  <w:num w:numId="14">
    <w:abstractNumId w:val="6"/>
  </w:num>
  <w:num w:numId="15">
    <w:abstractNumId w:val="7"/>
  </w:num>
  <w:num w:numId="16">
    <w:abstractNumId w:val="9"/>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0sLAwMzY1N7CwMDdQ0lEKTi0uzszPAykwqQUAFmlBWywAAAA="/>
  </w:docVars>
  <w:rsids>
    <w:rsidRoot w:val="00FB4004"/>
    <w:rsid w:val="0006405B"/>
    <w:rsid w:val="000C54C1"/>
    <w:rsid w:val="000F63B1"/>
    <w:rsid w:val="0012541E"/>
    <w:rsid w:val="00177AD7"/>
    <w:rsid w:val="0018604C"/>
    <w:rsid w:val="001D3F8B"/>
    <w:rsid w:val="001E05FB"/>
    <w:rsid w:val="001E6CB0"/>
    <w:rsid w:val="001F115B"/>
    <w:rsid w:val="002016D6"/>
    <w:rsid w:val="0022354E"/>
    <w:rsid w:val="00226EA4"/>
    <w:rsid w:val="002451D7"/>
    <w:rsid w:val="00252809"/>
    <w:rsid w:val="002667CF"/>
    <w:rsid w:val="002A728A"/>
    <w:rsid w:val="002A7A1E"/>
    <w:rsid w:val="00316532"/>
    <w:rsid w:val="0036782A"/>
    <w:rsid w:val="00375AEA"/>
    <w:rsid w:val="00396372"/>
    <w:rsid w:val="003E4374"/>
    <w:rsid w:val="003E482B"/>
    <w:rsid w:val="003E640D"/>
    <w:rsid w:val="00404233"/>
    <w:rsid w:val="00464CD0"/>
    <w:rsid w:val="00471208"/>
    <w:rsid w:val="004D5B40"/>
    <w:rsid w:val="004E48AF"/>
    <w:rsid w:val="005152D7"/>
    <w:rsid w:val="00516F89"/>
    <w:rsid w:val="00532476"/>
    <w:rsid w:val="00592DA0"/>
    <w:rsid w:val="005E3440"/>
    <w:rsid w:val="006300BE"/>
    <w:rsid w:val="006B2612"/>
    <w:rsid w:val="006B352C"/>
    <w:rsid w:val="006D474F"/>
    <w:rsid w:val="0075018D"/>
    <w:rsid w:val="00785928"/>
    <w:rsid w:val="007947CC"/>
    <w:rsid w:val="007D4AC5"/>
    <w:rsid w:val="007F644E"/>
    <w:rsid w:val="00813692"/>
    <w:rsid w:val="008350D3"/>
    <w:rsid w:val="00843345"/>
    <w:rsid w:val="00852393"/>
    <w:rsid w:val="00873016"/>
    <w:rsid w:val="008775C2"/>
    <w:rsid w:val="008D629C"/>
    <w:rsid w:val="008D6B7B"/>
    <w:rsid w:val="008E479F"/>
    <w:rsid w:val="00925AFA"/>
    <w:rsid w:val="0097011C"/>
    <w:rsid w:val="009724E7"/>
    <w:rsid w:val="00976D9C"/>
    <w:rsid w:val="009A2266"/>
    <w:rsid w:val="009D6E5B"/>
    <w:rsid w:val="00A0481E"/>
    <w:rsid w:val="00A11868"/>
    <w:rsid w:val="00A20367"/>
    <w:rsid w:val="00A30A43"/>
    <w:rsid w:val="00A9065A"/>
    <w:rsid w:val="00A90893"/>
    <w:rsid w:val="00AD2DD6"/>
    <w:rsid w:val="00AF1EBA"/>
    <w:rsid w:val="00AF4CBA"/>
    <w:rsid w:val="00B36313"/>
    <w:rsid w:val="00B51ABD"/>
    <w:rsid w:val="00B74E72"/>
    <w:rsid w:val="00BA3806"/>
    <w:rsid w:val="00BB692A"/>
    <w:rsid w:val="00C50923"/>
    <w:rsid w:val="00C52F5D"/>
    <w:rsid w:val="00C7464F"/>
    <w:rsid w:val="00C94F99"/>
    <w:rsid w:val="00D071D7"/>
    <w:rsid w:val="00D11846"/>
    <w:rsid w:val="00D1351C"/>
    <w:rsid w:val="00D1560C"/>
    <w:rsid w:val="00D21621"/>
    <w:rsid w:val="00D2773E"/>
    <w:rsid w:val="00D81318"/>
    <w:rsid w:val="00DB7948"/>
    <w:rsid w:val="00DC3BD1"/>
    <w:rsid w:val="00DF51BA"/>
    <w:rsid w:val="00E04313"/>
    <w:rsid w:val="00E341F9"/>
    <w:rsid w:val="00E9668D"/>
    <w:rsid w:val="00EA0B2C"/>
    <w:rsid w:val="00EB407B"/>
    <w:rsid w:val="00F03628"/>
    <w:rsid w:val="00F165F7"/>
    <w:rsid w:val="00F538E6"/>
    <w:rsid w:val="00F57D4D"/>
    <w:rsid w:val="00F71577"/>
    <w:rsid w:val="00FA4A37"/>
    <w:rsid w:val="00FB4004"/>
    <w:rsid w:val="00FC1624"/>
    <w:rsid w:val="00FE1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F644E"/>
    <w:pPr>
      <w:keepNext/>
      <w:spacing w:before="480" w:after="120"/>
      <w:jc w:val="both"/>
      <w:outlineLvl w:val="0"/>
    </w:pPr>
    <w:rPr>
      <w:rFonts w:ascii="Tahoma" w:hAnsi="Tahoma" w:cs="Tahoma"/>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F644E"/>
    <w:pPr>
      <w:spacing w:before="120" w:after="120"/>
    </w:pPr>
    <w:rPr>
      <w:rFonts w:ascii="Tahoma" w:hAnsi="Tahoma" w:cs="Tahoma"/>
      <w:lang w:eastAsia="en-US"/>
    </w:rPr>
  </w:style>
  <w:style w:type="paragraph" w:styleId="Header">
    <w:name w:val="header"/>
    <w:basedOn w:val="Normal"/>
    <w:rsid w:val="007F644E"/>
    <w:pPr>
      <w:tabs>
        <w:tab w:val="center" w:pos="4320"/>
        <w:tab w:val="right" w:pos="8640"/>
      </w:tabs>
    </w:pPr>
  </w:style>
  <w:style w:type="paragraph" w:styleId="Footer">
    <w:name w:val="footer"/>
    <w:basedOn w:val="Normal"/>
    <w:rsid w:val="007F644E"/>
    <w:pPr>
      <w:tabs>
        <w:tab w:val="center" w:pos="4320"/>
        <w:tab w:val="right" w:pos="8640"/>
      </w:tabs>
    </w:pPr>
  </w:style>
  <w:style w:type="table" w:styleId="TableGrid">
    <w:name w:val="Table Grid"/>
    <w:basedOn w:val="TableNormal"/>
    <w:rsid w:val="00A2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6F89"/>
    <w:rPr>
      <w:rFonts w:ascii="Tahoma" w:hAnsi="Tahoma" w:cs="Tahoma"/>
      <w:sz w:val="16"/>
      <w:szCs w:val="16"/>
    </w:rPr>
  </w:style>
  <w:style w:type="paragraph" w:customStyle="1" w:styleId="bodytext">
    <w:name w:val="bodytext"/>
    <w:basedOn w:val="Normal"/>
    <w:rsid w:val="00BA3806"/>
    <w:pPr>
      <w:spacing w:after="75" w:line="270" w:lineRule="atLeast"/>
      <w:jc w:val="both"/>
    </w:pPr>
    <w:rPr>
      <w:rFonts w:ascii="Arial" w:hAnsi="Arial" w:cs="Arial"/>
      <w:color w:val="000080"/>
      <w:sz w:val="21"/>
      <w:szCs w:val="21"/>
    </w:rPr>
  </w:style>
  <w:style w:type="paragraph" w:styleId="NormalWeb">
    <w:name w:val="Normal (Web)"/>
    <w:basedOn w:val="Normal"/>
    <w:uiPriority w:val="99"/>
    <w:unhideWhenUsed/>
    <w:rsid w:val="002016D6"/>
    <w:pPr>
      <w:spacing w:before="100" w:beforeAutospacing="1" w:after="100" w:afterAutospacing="1"/>
    </w:pPr>
  </w:style>
  <w:style w:type="character" w:styleId="Strong">
    <w:name w:val="Strong"/>
    <w:basedOn w:val="DefaultParagraphFont"/>
    <w:uiPriority w:val="22"/>
    <w:qFormat/>
    <w:rsid w:val="002016D6"/>
    <w:rPr>
      <w:b/>
      <w:bCs/>
    </w:rPr>
  </w:style>
  <w:style w:type="paragraph" w:customStyle="1" w:styleId="CPANormal">
    <w:name w:val="CPA Normal"/>
    <w:basedOn w:val="Normal"/>
    <w:rsid w:val="000F63B1"/>
    <w:pPr>
      <w:spacing w:line="280" w:lineRule="exact"/>
      <w:jc w:val="both"/>
    </w:pPr>
    <w:rPr>
      <w:rFonts w:ascii="Arial" w:hAnsi="Arial"/>
      <w:sz w:val="20"/>
      <w:lang w:eastAsia="en-US"/>
    </w:rPr>
  </w:style>
  <w:style w:type="paragraph" w:styleId="ListParagraph">
    <w:name w:val="List Paragraph"/>
    <w:basedOn w:val="Normal"/>
    <w:uiPriority w:val="34"/>
    <w:qFormat/>
    <w:rsid w:val="001D3F8B"/>
    <w:pPr>
      <w:ind w:left="720"/>
      <w:contextualSpacing/>
    </w:pPr>
  </w:style>
  <w:style w:type="character" w:styleId="Hyperlink">
    <w:name w:val="Hyperlink"/>
    <w:basedOn w:val="DefaultParagraphFont"/>
    <w:uiPriority w:val="99"/>
    <w:unhideWhenUsed/>
    <w:rsid w:val="009724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F644E"/>
    <w:pPr>
      <w:keepNext/>
      <w:spacing w:before="480" w:after="120"/>
      <w:jc w:val="both"/>
      <w:outlineLvl w:val="0"/>
    </w:pPr>
    <w:rPr>
      <w:rFonts w:ascii="Tahoma" w:hAnsi="Tahoma" w:cs="Tahoma"/>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F644E"/>
    <w:pPr>
      <w:spacing w:before="120" w:after="120"/>
    </w:pPr>
    <w:rPr>
      <w:rFonts w:ascii="Tahoma" w:hAnsi="Tahoma" w:cs="Tahoma"/>
      <w:lang w:eastAsia="en-US"/>
    </w:rPr>
  </w:style>
  <w:style w:type="paragraph" w:styleId="Header">
    <w:name w:val="header"/>
    <w:basedOn w:val="Normal"/>
    <w:rsid w:val="007F644E"/>
    <w:pPr>
      <w:tabs>
        <w:tab w:val="center" w:pos="4320"/>
        <w:tab w:val="right" w:pos="8640"/>
      </w:tabs>
    </w:pPr>
  </w:style>
  <w:style w:type="paragraph" w:styleId="Footer">
    <w:name w:val="footer"/>
    <w:basedOn w:val="Normal"/>
    <w:rsid w:val="007F644E"/>
    <w:pPr>
      <w:tabs>
        <w:tab w:val="center" w:pos="4320"/>
        <w:tab w:val="right" w:pos="8640"/>
      </w:tabs>
    </w:pPr>
  </w:style>
  <w:style w:type="table" w:styleId="TableGrid">
    <w:name w:val="Table Grid"/>
    <w:basedOn w:val="TableNormal"/>
    <w:rsid w:val="00A2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6F89"/>
    <w:rPr>
      <w:rFonts w:ascii="Tahoma" w:hAnsi="Tahoma" w:cs="Tahoma"/>
      <w:sz w:val="16"/>
      <w:szCs w:val="16"/>
    </w:rPr>
  </w:style>
  <w:style w:type="paragraph" w:customStyle="1" w:styleId="bodytext">
    <w:name w:val="bodytext"/>
    <w:basedOn w:val="Normal"/>
    <w:rsid w:val="00BA3806"/>
    <w:pPr>
      <w:spacing w:after="75" w:line="270" w:lineRule="atLeast"/>
      <w:jc w:val="both"/>
    </w:pPr>
    <w:rPr>
      <w:rFonts w:ascii="Arial" w:hAnsi="Arial" w:cs="Arial"/>
      <w:color w:val="000080"/>
      <w:sz w:val="21"/>
      <w:szCs w:val="21"/>
    </w:rPr>
  </w:style>
  <w:style w:type="paragraph" w:styleId="NormalWeb">
    <w:name w:val="Normal (Web)"/>
    <w:basedOn w:val="Normal"/>
    <w:uiPriority w:val="99"/>
    <w:unhideWhenUsed/>
    <w:rsid w:val="002016D6"/>
    <w:pPr>
      <w:spacing w:before="100" w:beforeAutospacing="1" w:after="100" w:afterAutospacing="1"/>
    </w:pPr>
  </w:style>
  <w:style w:type="character" w:styleId="Strong">
    <w:name w:val="Strong"/>
    <w:basedOn w:val="DefaultParagraphFont"/>
    <w:uiPriority w:val="22"/>
    <w:qFormat/>
    <w:rsid w:val="002016D6"/>
    <w:rPr>
      <w:b/>
      <w:bCs/>
    </w:rPr>
  </w:style>
  <w:style w:type="paragraph" w:customStyle="1" w:styleId="CPANormal">
    <w:name w:val="CPA Normal"/>
    <w:basedOn w:val="Normal"/>
    <w:rsid w:val="000F63B1"/>
    <w:pPr>
      <w:spacing w:line="280" w:lineRule="exact"/>
      <w:jc w:val="both"/>
    </w:pPr>
    <w:rPr>
      <w:rFonts w:ascii="Arial" w:hAnsi="Arial"/>
      <w:sz w:val="20"/>
      <w:lang w:eastAsia="en-US"/>
    </w:rPr>
  </w:style>
  <w:style w:type="paragraph" w:styleId="ListParagraph">
    <w:name w:val="List Paragraph"/>
    <w:basedOn w:val="Normal"/>
    <w:uiPriority w:val="34"/>
    <w:qFormat/>
    <w:rsid w:val="001D3F8B"/>
    <w:pPr>
      <w:ind w:left="720"/>
      <w:contextualSpacing/>
    </w:pPr>
  </w:style>
  <w:style w:type="character" w:styleId="Hyperlink">
    <w:name w:val="Hyperlink"/>
    <w:basedOn w:val="DefaultParagraphFont"/>
    <w:uiPriority w:val="99"/>
    <w:unhideWhenUsed/>
    <w:rsid w:val="00972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9787">
      <w:bodyDiv w:val="1"/>
      <w:marLeft w:val="0"/>
      <w:marRight w:val="0"/>
      <w:marTop w:val="0"/>
      <w:marBottom w:val="0"/>
      <w:divBdr>
        <w:top w:val="none" w:sz="0" w:space="0" w:color="auto"/>
        <w:left w:val="none" w:sz="0" w:space="0" w:color="auto"/>
        <w:bottom w:val="none" w:sz="0" w:space="0" w:color="auto"/>
        <w:right w:val="none" w:sz="0" w:space="0" w:color="auto"/>
      </w:divBdr>
      <w:divsChild>
        <w:div w:id="931278911">
          <w:marLeft w:val="0"/>
          <w:marRight w:val="0"/>
          <w:marTop w:val="0"/>
          <w:marBottom w:val="0"/>
          <w:divBdr>
            <w:top w:val="none" w:sz="0" w:space="0" w:color="auto"/>
            <w:left w:val="none" w:sz="0" w:space="0" w:color="auto"/>
            <w:bottom w:val="none" w:sz="0" w:space="0" w:color="auto"/>
            <w:right w:val="none" w:sz="0" w:space="0" w:color="auto"/>
          </w:divBdr>
          <w:divsChild>
            <w:div w:id="151336972">
              <w:marLeft w:val="0"/>
              <w:marRight w:val="0"/>
              <w:marTop w:val="0"/>
              <w:marBottom w:val="0"/>
              <w:divBdr>
                <w:top w:val="none" w:sz="0" w:space="0" w:color="auto"/>
                <w:left w:val="none" w:sz="0" w:space="0" w:color="auto"/>
                <w:bottom w:val="none" w:sz="0" w:space="0" w:color="auto"/>
                <w:right w:val="none" w:sz="0" w:space="0" w:color="auto"/>
              </w:divBdr>
              <w:divsChild>
                <w:div w:id="620114764">
                  <w:marLeft w:val="0"/>
                  <w:marRight w:val="0"/>
                  <w:marTop w:val="0"/>
                  <w:marBottom w:val="0"/>
                  <w:divBdr>
                    <w:top w:val="none" w:sz="0" w:space="0" w:color="auto"/>
                    <w:left w:val="none" w:sz="0" w:space="0" w:color="auto"/>
                    <w:bottom w:val="none" w:sz="0" w:space="0" w:color="auto"/>
                    <w:right w:val="none" w:sz="0" w:space="0" w:color="auto"/>
                  </w:divBdr>
                  <w:divsChild>
                    <w:div w:id="229775743">
                      <w:marLeft w:val="0"/>
                      <w:marRight w:val="0"/>
                      <w:marTop w:val="0"/>
                      <w:marBottom w:val="0"/>
                      <w:divBdr>
                        <w:top w:val="none" w:sz="0" w:space="0" w:color="auto"/>
                        <w:left w:val="none" w:sz="0" w:space="0" w:color="auto"/>
                        <w:bottom w:val="none" w:sz="0" w:space="0" w:color="auto"/>
                        <w:right w:val="none" w:sz="0" w:space="0" w:color="auto"/>
                      </w:divBdr>
                      <w:divsChild>
                        <w:div w:id="81973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763080">
      <w:bodyDiv w:val="1"/>
      <w:marLeft w:val="0"/>
      <w:marRight w:val="0"/>
      <w:marTop w:val="0"/>
      <w:marBottom w:val="0"/>
      <w:divBdr>
        <w:top w:val="none" w:sz="0" w:space="0" w:color="auto"/>
        <w:left w:val="none" w:sz="0" w:space="0" w:color="auto"/>
        <w:bottom w:val="none" w:sz="0" w:space="0" w:color="auto"/>
        <w:right w:val="none" w:sz="0" w:space="0" w:color="auto"/>
      </w:divBdr>
      <w:divsChild>
        <w:div w:id="1617757791">
          <w:marLeft w:val="0"/>
          <w:marRight w:val="0"/>
          <w:marTop w:val="0"/>
          <w:marBottom w:val="0"/>
          <w:divBdr>
            <w:top w:val="none" w:sz="0" w:space="0" w:color="auto"/>
            <w:left w:val="none" w:sz="0" w:space="0" w:color="auto"/>
            <w:bottom w:val="none" w:sz="0" w:space="0" w:color="auto"/>
            <w:right w:val="none" w:sz="0" w:space="0" w:color="auto"/>
          </w:divBdr>
          <w:divsChild>
            <w:div w:id="240139017">
              <w:marLeft w:val="0"/>
              <w:marRight w:val="0"/>
              <w:marTop w:val="0"/>
              <w:marBottom w:val="0"/>
              <w:divBdr>
                <w:top w:val="none" w:sz="0" w:space="0" w:color="auto"/>
                <w:left w:val="none" w:sz="0" w:space="0" w:color="auto"/>
                <w:bottom w:val="none" w:sz="0" w:space="0" w:color="auto"/>
                <w:right w:val="none" w:sz="0" w:space="0" w:color="auto"/>
              </w:divBdr>
              <w:divsChild>
                <w:div w:id="124591910">
                  <w:marLeft w:val="0"/>
                  <w:marRight w:val="0"/>
                  <w:marTop w:val="0"/>
                  <w:marBottom w:val="0"/>
                  <w:divBdr>
                    <w:top w:val="none" w:sz="0" w:space="0" w:color="auto"/>
                    <w:left w:val="none" w:sz="0" w:space="0" w:color="auto"/>
                    <w:bottom w:val="none" w:sz="0" w:space="0" w:color="auto"/>
                    <w:right w:val="none" w:sz="0" w:space="0" w:color="auto"/>
                  </w:divBdr>
                  <w:divsChild>
                    <w:div w:id="960261708">
                      <w:marLeft w:val="0"/>
                      <w:marRight w:val="0"/>
                      <w:marTop w:val="0"/>
                      <w:marBottom w:val="0"/>
                      <w:divBdr>
                        <w:top w:val="none" w:sz="0" w:space="0" w:color="auto"/>
                        <w:left w:val="none" w:sz="0" w:space="0" w:color="auto"/>
                        <w:bottom w:val="none" w:sz="0" w:space="0" w:color="auto"/>
                        <w:right w:val="none" w:sz="0" w:space="0" w:color="auto"/>
                      </w:divBdr>
                      <w:divsChild>
                        <w:div w:id="9721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02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o.gov.au/general/online-services/ato-app/mydeductions/?=RK071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to.gov.au/Individuals/Income-and-deductions/In-detail/Keeping-your-tax-reco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to.gov.au/individuals/income-and-deductions/deductions-you-can-claim/vehicle-and-travel-expenses/keeping-travel-expense-record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tv.ato.gov.au/ato-tv/media?v=bd1bdiuboi3ynb"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ato.gov.au/Individuals/Income-and-deductions/Records-you-need-to-keep/" TargetMode="External"/><Relationship Id="rId14" Type="http://schemas.openxmlformats.org/officeDocument/2006/relationships/hyperlink" Target="https://www.ato.gov.au/Individuals/Income-and-deductions/Deductions-you-can-claim/Vehicle-and-travel-expenses/Travel-diary/"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6F52-FDB4-4B05-9174-DF06F5C3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499</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 Data</dc:creator>
  <cp:lastModifiedBy>Kerri Dickman</cp:lastModifiedBy>
  <cp:revision>13</cp:revision>
  <cp:lastPrinted>2019-06-30T11:41:00Z</cp:lastPrinted>
  <dcterms:created xsi:type="dcterms:W3CDTF">2019-05-28T08:35:00Z</dcterms:created>
  <dcterms:modified xsi:type="dcterms:W3CDTF">2019-06-30T11:41:00Z</dcterms:modified>
</cp:coreProperties>
</file>